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722C0" w:rsidRDefault="005722C0" w:rsidP="005722C0">
      <w:pPr>
        <w:rPr>
          <w:b/>
          <w:sz w:val="36"/>
        </w:rPr>
      </w:pPr>
      <w:r>
        <w:rPr>
          <w:b/>
          <w:sz w:val="36"/>
        </w:rPr>
        <w:t>T</w:t>
      </w:r>
      <w:r>
        <w:rPr>
          <w:b/>
          <w:sz w:val="36"/>
        </w:rPr>
        <w:t>É</w:t>
      </w:r>
      <w:r>
        <w:rPr>
          <w:b/>
          <w:sz w:val="36"/>
        </w:rPr>
        <w:t>CNICAS DE ESTUDIO: EL SUBRAYADO</w:t>
      </w:r>
    </w:p>
    <w:p w:rsidR="005722C0" w:rsidRDefault="005722C0" w:rsidP="005722C0">
      <w:pPr>
        <w:rPr>
          <w:b/>
          <w:sz w:val="36"/>
        </w:rPr>
      </w:pPr>
    </w:p>
    <w:p w:rsidR="005722C0" w:rsidRPr="00731017" w:rsidRDefault="005722C0" w:rsidP="005722C0">
      <w:pPr>
        <w:autoSpaceDE w:val="0"/>
        <w:autoSpaceDN w:val="0"/>
        <w:adjustRightInd w:val="0"/>
        <w:jc w:val="both"/>
        <w:rPr>
          <w:color w:val="000000"/>
          <w:sz w:val="22"/>
          <w:szCs w:val="22"/>
        </w:rPr>
      </w:pPr>
      <w:r w:rsidRPr="00731017">
        <w:rPr>
          <w:color w:val="000000"/>
          <w:sz w:val="22"/>
          <w:szCs w:val="22"/>
        </w:rPr>
        <w:t>OBJETIVOS:</w:t>
      </w:r>
    </w:p>
    <w:p w:rsidR="005722C0" w:rsidRPr="00731017" w:rsidRDefault="005722C0" w:rsidP="005722C0">
      <w:pPr>
        <w:autoSpaceDE w:val="0"/>
        <w:autoSpaceDN w:val="0"/>
        <w:adjustRightInd w:val="0"/>
        <w:jc w:val="both"/>
        <w:rPr>
          <w:bCs/>
          <w:i/>
          <w:iCs/>
          <w:color w:val="000000"/>
          <w:sz w:val="22"/>
          <w:szCs w:val="22"/>
        </w:rPr>
      </w:pPr>
      <w:r w:rsidRPr="00731017">
        <w:rPr>
          <w:color w:val="000000"/>
          <w:sz w:val="22"/>
          <w:szCs w:val="22"/>
        </w:rPr>
        <w:t xml:space="preserve">• </w:t>
      </w:r>
      <w:r w:rsidRPr="00731017">
        <w:rPr>
          <w:bCs/>
          <w:i/>
          <w:iCs/>
          <w:color w:val="000000"/>
          <w:sz w:val="22"/>
          <w:szCs w:val="22"/>
        </w:rPr>
        <w:t>Fomentar el estudio activo y la comprensión de textos.</w:t>
      </w:r>
    </w:p>
    <w:p w:rsidR="005722C0" w:rsidRPr="00731017" w:rsidRDefault="005722C0" w:rsidP="005722C0">
      <w:pPr>
        <w:autoSpaceDE w:val="0"/>
        <w:autoSpaceDN w:val="0"/>
        <w:adjustRightInd w:val="0"/>
        <w:jc w:val="both"/>
        <w:rPr>
          <w:bCs/>
          <w:i/>
          <w:iCs/>
          <w:color w:val="000000"/>
          <w:sz w:val="22"/>
          <w:szCs w:val="22"/>
        </w:rPr>
      </w:pPr>
      <w:r w:rsidRPr="00731017">
        <w:rPr>
          <w:color w:val="000000"/>
          <w:sz w:val="22"/>
          <w:szCs w:val="22"/>
        </w:rPr>
        <w:t xml:space="preserve">• </w:t>
      </w:r>
      <w:r w:rsidRPr="00731017">
        <w:rPr>
          <w:bCs/>
          <w:i/>
          <w:iCs/>
          <w:color w:val="000000"/>
          <w:sz w:val="22"/>
          <w:szCs w:val="22"/>
        </w:rPr>
        <w:t>Conocer la técnica de trabajo intelectual del subrayado.</w:t>
      </w:r>
    </w:p>
    <w:p w:rsidR="005722C0" w:rsidRPr="00731017" w:rsidRDefault="005722C0" w:rsidP="005722C0">
      <w:pPr>
        <w:autoSpaceDE w:val="0"/>
        <w:autoSpaceDN w:val="0"/>
        <w:adjustRightInd w:val="0"/>
        <w:jc w:val="both"/>
        <w:rPr>
          <w:bCs/>
          <w:i/>
          <w:iCs/>
          <w:color w:val="000000"/>
          <w:sz w:val="22"/>
          <w:szCs w:val="22"/>
        </w:rPr>
      </w:pPr>
      <w:r w:rsidRPr="00731017">
        <w:rPr>
          <w:color w:val="000000"/>
          <w:sz w:val="22"/>
          <w:szCs w:val="22"/>
        </w:rPr>
        <w:t xml:space="preserve">• </w:t>
      </w:r>
      <w:r w:rsidRPr="00731017">
        <w:rPr>
          <w:bCs/>
          <w:i/>
          <w:iCs/>
          <w:color w:val="000000"/>
          <w:sz w:val="22"/>
          <w:szCs w:val="22"/>
        </w:rPr>
        <w:t>Reconocer las ventajas de la utilización de esta técnica.</w:t>
      </w:r>
    </w:p>
    <w:p w:rsidR="005722C0" w:rsidRPr="00731017" w:rsidRDefault="005722C0" w:rsidP="005722C0">
      <w:pPr>
        <w:autoSpaceDE w:val="0"/>
        <w:autoSpaceDN w:val="0"/>
        <w:adjustRightInd w:val="0"/>
        <w:jc w:val="both"/>
        <w:rPr>
          <w:bCs/>
          <w:i/>
          <w:iCs/>
          <w:color w:val="000000"/>
          <w:sz w:val="22"/>
          <w:szCs w:val="22"/>
        </w:rPr>
      </w:pPr>
      <w:r w:rsidRPr="00731017">
        <w:rPr>
          <w:color w:val="000000"/>
          <w:sz w:val="22"/>
          <w:szCs w:val="22"/>
        </w:rPr>
        <w:t xml:space="preserve">• </w:t>
      </w:r>
      <w:r w:rsidRPr="00731017">
        <w:rPr>
          <w:bCs/>
          <w:i/>
          <w:iCs/>
          <w:color w:val="000000"/>
          <w:sz w:val="22"/>
          <w:szCs w:val="22"/>
        </w:rPr>
        <w:t>Aplicar la técnica del subrayado a distintos textos.</w:t>
      </w:r>
    </w:p>
    <w:p w:rsidR="005722C0" w:rsidRPr="00731017" w:rsidRDefault="005722C0" w:rsidP="005722C0">
      <w:pPr>
        <w:autoSpaceDE w:val="0"/>
        <w:autoSpaceDN w:val="0"/>
        <w:adjustRightInd w:val="0"/>
        <w:jc w:val="both"/>
        <w:rPr>
          <w:color w:val="000000"/>
          <w:sz w:val="22"/>
          <w:szCs w:val="22"/>
        </w:rPr>
      </w:pPr>
    </w:p>
    <w:p w:rsidR="005722C0" w:rsidRPr="00731017" w:rsidRDefault="005722C0" w:rsidP="005722C0">
      <w:pPr>
        <w:autoSpaceDE w:val="0"/>
        <w:autoSpaceDN w:val="0"/>
        <w:adjustRightInd w:val="0"/>
        <w:jc w:val="both"/>
        <w:rPr>
          <w:color w:val="000000"/>
          <w:sz w:val="22"/>
          <w:szCs w:val="22"/>
        </w:rPr>
      </w:pPr>
      <w:r w:rsidRPr="00731017">
        <w:rPr>
          <w:color w:val="000000"/>
          <w:sz w:val="22"/>
          <w:szCs w:val="22"/>
        </w:rPr>
        <w:t>DESARROLLO:</w:t>
      </w:r>
    </w:p>
    <w:p w:rsidR="005722C0" w:rsidRPr="00731017" w:rsidRDefault="005722C0" w:rsidP="005722C0">
      <w:pPr>
        <w:autoSpaceDE w:val="0"/>
        <w:autoSpaceDN w:val="0"/>
        <w:adjustRightInd w:val="0"/>
        <w:jc w:val="both"/>
        <w:rPr>
          <w:bCs/>
          <w:i/>
          <w:iCs/>
          <w:color w:val="000000"/>
          <w:sz w:val="22"/>
          <w:szCs w:val="22"/>
        </w:rPr>
      </w:pP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1. El/la Tutor/a comenta los objetivos de la sesión y las ventajas que tiene la utilización de</w:t>
      </w: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la técnica del subrayado.</w:t>
      </w: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2. A continuación, en el encerado o con transparencia se exponen los pasos a seguir para</w:t>
      </w: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realizar correctamente la técnica del subrayado.</w:t>
      </w: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3. Se entrega a cada alumno/a el documento para subrayar con el fin de que trabaje</w:t>
      </w: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individualmente en el texto (aproximadamente una duración de 20 minutos).</w:t>
      </w: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4. Una vez terminado el trabajo individual se comenta en gran grupo el contenido del</w:t>
      </w: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subrayado.</w:t>
      </w: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5. Esta técnica se aplicará a continuación a alguno de los textos de estudio de los/as</w:t>
      </w: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alumnos/as.</w:t>
      </w:r>
    </w:p>
    <w:p w:rsidR="005722C0" w:rsidRPr="00731017" w:rsidRDefault="005722C0" w:rsidP="005722C0">
      <w:pPr>
        <w:autoSpaceDE w:val="0"/>
        <w:autoSpaceDN w:val="0"/>
        <w:adjustRightInd w:val="0"/>
        <w:jc w:val="both"/>
        <w:rPr>
          <w:color w:val="000000"/>
          <w:sz w:val="22"/>
          <w:szCs w:val="22"/>
        </w:rPr>
      </w:pPr>
    </w:p>
    <w:p w:rsidR="005722C0" w:rsidRPr="00731017" w:rsidRDefault="005722C0" w:rsidP="005722C0">
      <w:pPr>
        <w:autoSpaceDE w:val="0"/>
        <w:autoSpaceDN w:val="0"/>
        <w:adjustRightInd w:val="0"/>
        <w:jc w:val="both"/>
        <w:rPr>
          <w:color w:val="000000"/>
          <w:sz w:val="22"/>
          <w:szCs w:val="22"/>
        </w:rPr>
      </w:pPr>
      <w:r w:rsidRPr="00731017">
        <w:rPr>
          <w:color w:val="000000"/>
          <w:sz w:val="22"/>
          <w:szCs w:val="22"/>
        </w:rPr>
        <w:t>COMENTARIO:</w:t>
      </w:r>
    </w:p>
    <w:p w:rsidR="005722C0" w:rsidRPr="00731017" w:rsidRDefault="005722C0" w:rsidP="005722C0">
      <w:pPr>
        <w:autoSpaceDE w:val="0"/>
        <w:autoSpaceDN w:val="0"/>
        <w:adjustRightInd w:val="0"/>
        <w:jc w:val="both"/>
        <w:rPr>
          <w:bCs/>
          <w:i/>
          <w:iCs/>
          <w:color w:val="000000"/>
          <w:sz w:val="22"/>
          <w:szCs w:val="22"/>
        </w:rPr>
      </w:pP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Conviene proporcionar este material a los profesores del equipo con el fin de que, de</w:t>
      </w:r>
    </w:p>
    <w:p w:rsidR="005722C0" w:rsidRPr="00731017" w:rsidRDefault="005722C0" w:rsidP="005722C0">
      <w:pPr>
        <w:autoSpaceDE w:val="0"/>
        <w:autoSpaceDN w:val="0"/>
        <w:adjustRightInd w:val="0"/>
        <w:jc w:val="both"/>
        <w:rPr>
          <w:bCs/>
          <w:i/>
          <w:iCs/>
          <w:color w:val="000000"/>
          <w:sz w:val="22"/>
          <w:szCs w:val="22"/>
        </w:rPr>
      </w:pPr>
      <w:r w:rsidRPr="00731017">
        <w:rPr>
          <w:bCs/>
          <w:i/>
          <w:iCs/>
          <w:color w:val="000000"/>
          <w:sz w:val="22"/>
          <w:szCs w:val="22"/>
        </w:rPr>
        <w:t>forma simultánea a esta sesión, lo trabajen en sus respectivas áreas y materias.</w:t>
      </w:r>
    </w:p>
    <w:p w:rsidR="005722C0" w:rsidRPr="00731017" w:rsidRDefault="005722C0" w:rsidP="005722C0">
      <w:pPr>
        <w:autoSpaceDE w:val="0"/>
        <w:autoSpaceDN w:val="0"/>
        <w:adjustRightInd w:val="0"/>
        <w:jc w:val="both"/>
        <w:rPr>
          <w:bCs/>
          <w:i/>
          <w:iCs/>
          <w:color w:val="000000"/>
          <w:sz w:val="22"/>
          <w:szCs w:val="22"/>
        </w:rPr>
      </w:pPr>
    </w:p>
    <w:p w:rsidR="005722C0" w:rsidRPr="00731017" w:rsidRDefault="005722C0" w:rsidP="005722C0">
      <w:pPr>
        <w:autoSpaceDE w:val="0"/>
        <w:autoSpaceDN w:val="0"/>
        <w:adjustRightInd w:val="0"/>
        <w:jc w:val="both"/>
        <w:rPr>
          <w:sz w:val="22"/>
          <w:szCs w:val="22"/>
        </w:rPr>
      </w:pPr>
      <w:r w:rsidRPr="00731017">
        <w:rPr>
          <w:sz w:val="22"/>
          <w:szCs w:val="22"/>
        </w:rPr>
        <w:t>LA ZONA CÁLIDA Y SUS VARIANTES</w:t>
      </w:r>
    </w:p>
    <w:p w:rsidR="005722C0" w:rsidRPr="00731017" w:rsidRDefault="005722C0" w:rsidP="005722C0">
      <w:pPr>
        <w:autoSpaceDE w:val="0"/>
        <w:autoSpaceDN w:val="0"/>
        <w:adjustRightInd w:val="0"/>
        <w:jc w:val="both"/>
        <w:rPr>
          <w:sz w:val="22"/>
          <w:szCs w:val="22"/>
        </w:rPr>
      </w:pPr>
      <w:r w:rsidRPr="00731017">
        <w:rPr>
          <w:sz w:val="22"/>
          <w:szCs w:val="22"/>
        </w:rPr>
        <w:t>En la zona cálida, los geógrafos distinguen tres formaciones vegetales,</w:t>
      </w:r>
    </w:p>
    <w:p w:rsidR="005722C0" w:rsidRPr="00731017" w:rsidRDefault="005722C0" w:rsidP="005722C0">
      <w:pPr>
        <w:autoSpaceDE w:val="0"/>
        <w:autoSpaceDN w:val="0"/>
        <w:adjustRightInd w:val="0"/>
        <w:jc w:val="both"/>
        <w:rPr>
          <w:sz w:val="22"/>
          <w:szCs w:val="22"/>
        </w:rPr>
      </w:pPr>
      <w:r w:rsidRPr="00731017">
        <w:rPr>
          <w:sz w:val="22"/>
          <w:szCs w:val="22"/>
        </w:rPr>
        <w:t>agrupaciones de plantas que tienen el mismo aspecto y porte: la selva ecuatorial, la</w:t>
      </w:r>
    </w:p>
    <w:p w:rsidR="005722C0" w:rsidRPr="00731017" w:rsidRDefault="005722C0" w:rsidP="005722C0">
      <w:pPr>
        <w:autoSpaceDE w:val="0"/>
        <w:autoSpaceDN w:val="0"/>
        <w:adjustRightInd w:val="0"/>
        <w:jc w:val="both"/>
        <w:rPr>
          <w:sz w:val="22"/>
          <w:szCs w:val="22"/>
        </w:rPr>
      </w:pPr>
      <w:r w:rsidRPr="00731017">
        <w:rPr>
          <w:sz w:val="22"/>
          <w:szCs w:val="22"/>
        </w:rPr>
        <w:t>sabana y el desierto. La fauna de esta zona es variada, y los suelos son, en general,</w:t>
      </w:r>
    </w:p>
    <w:p w:rsidR="005722C0" w:rsidRPr="00731017" w:rsidRDefault="005722C0" w:rsidP="005722C0">
      <w:pPr>
        <w:autoSpaceDE w:val="0"/>
        <w:autoSpaceDN w:val="0"/>
        <w:adjustRightInd w:val="0"/>
        <w:jc w:val="both"/>
        <w:rPr>
          <w:sz w:val="22"/>
          <w:szCs w:val="22"/>
        </w:rPr>
      </w:pPr>
      <w:r w:rsidRPr="00731017">
        <w:rPr>
          <w:sz w:val="22"/>
          <w:szCs w:val="22"/>
        </w:rPr>
        <w:t>pobres, debido a la escasez de nutrientes.</w:t>
      </w:r>
    </w:p>
    <w:p w:rsidR="005722C0" w:rsidRPr="00731017" w:rsidRDefault="005722C0" w:rsidP="005722C0">
      <w:pPr>
        <w:autoSpaceDE w:val="0"/>
        <w:autoSpaceDN w:val="0"/>
        <w:adjustRightInd w:val="0"/>
        <w:jc w:val="both"/>
        <w:rPr>
          <w:sz w:val="22"/>
          <w:szCs w:val="22"/>
        </w:rPr>
      </w:pPr>
      <w:r w:rsidRPr="00731017">
        <w:rPr>
          <w:sz w:val="22"/>
          <w:szCs w:val="22"/>
        </w:rPr>
        <w:t>•La selva ecuatorial es la vegetación característica de las áreas dominadas por el clima</w:t>
      </w:r>
    </w:p>
    <w:p w:rsidR="005722C0" w:rsidRPr="00731017" w:rsidRDefault="005722C0" w:rsidP="005722C0">
      <w:pPr>
        <w:autoSpaceDE w:val="0"/>
        <w:autoSpaceDN w:val="0"/>
        <w:adjustRightInd w:val="0"/>
        <w:jc w:val="both"/>
        <w:rPr>
          <w:sz w:val="22"/>
          <w:szCs w:val="22"/>
        </w:rPr>
      </w:pPr>
      <w:r w:rsidRPr="00731017">
        <w:rPr>
          <w:sz w:val="22"/>
          <w:szCs w:val="22"/>
        </w:rPr>
        <w:t>ecuatorial y el tropical lluvioso. Está constituida por una densa masa de árboles de</w:t>
      </w:r>
    </w:p>
    <w:p w:rsidR="005722C0" w:rsidRPr="00731017" w:rsidRDefault="005722C0" w:rsidP="005722C0">
      <w:pPr>
        <w:autoSpaceDE w:val="0"/>
        <w:autoSpaceDN w:val="0"/>
        <w:adjustRightInd w:val="0"/>
        <w:jc w:val="both"/>
        <w:rPr>
          <w:sz w:val="22"/>
          <w:szCs w:val="22"/>
        </w:rPr>
      </w:pPr>
      <w:r w:rsidRPr="00731017">
        <w:rPr>
          <w:sz w:val="22"/>
          <w:szCs w:val="22"/>
        </w:rPr>
        <w:t>distintas especies que, distribuidas en varios niveles de altura, compiten por la luz y el</w:t>
      </w:r>
    </w:p>
    <w:p w:rsidR="005722C0" w:rsidRPr="00731017" w:rsidRDefault="005722C0" w:rsidP="005722C0">
      <w:pPr>
        <w:autoSpaceDE w:val="0"/>
        <w:autoSpaceDN w:val="0"/>
        <w:adjustRightInd w:val="0"/>
        <w:jc w:val="both"/>
        <w:rPr>
          <w:sz w:val="22"/>
          <w:szCs w:val="22"/>
        </w:rPr>
      </w:pPr>
      <w:r w:rsidRPr="00731017">
        <w:rPr>
          <w:sz w:val="22"/>
          <w:szCs w:val="22"/>
        </w:rPr>
        <w:t>espacio.</w:t>
      </w:r>
    </w:p>
    <w:p w:rsidR="005722C0" w:rsidRPr="00731017" w:rsidRDefault="005722C0" w:rsidP="005722C0">
      <w:pPr>
        <w:autoSpaceDE w:val="0"/>
        <w:autoSpaceDN w:val="0"/>
        <w:adjustRightInd w:val="0"/>
        <w:jc w:val="both"/>
        <w:rPr>
          <w:sz w:val="22"/>
          <w:szCs w:val="22"/>
        </w:rPr>
      </w:pPr>
      <w:r w:rsidRPr="00731017">
        <w:rPr>
          <w:sz w:val="22"/>
          <w:szCs w:val="22"/>
        </w:rPr>
        <w:t>La fauna que habita en la selva es muy variada (aves, primates, hervíboros, insectos,</w:t>
      </w:r>
    </w:p>
    <w:p w:rsidR="005722C0" w:rsidRPr="00731017" w:rsidRDefault="005722C0" w:rsidP="005722C0">
      <w:pPr>
        <w:autoSpaceDE w:val="0"/>
        <w:autoSpaceDN w:val="0"/>
        <w:adjustRightInd w:val="0"/>
        <w:jc w:val="both"/>
        <w:rPr>
          <w:sz w:val="22"/>
          <w:szCs w:val="22"/>
        </w:rPr>
      </w:pPr>
      <w:r w:rsidRPr="00731017">
        <w:rPr>
          <w:sz w:val="22"/>
          <w:szCs w:val="22"/>
        </w:rPr>
        <w:t>etc.), aunque predomina aquella que está adaptada a la vida en los árboles.</w:t>
      </w:r>
    </w:p>
    <w:p w:rsidR="005722C0" w:rsidRPr="00731017" w:rsidRDefault="005722C0" w:rsidP="005722C0">
      <w:pPr>
        <w:autoSpaceDE w:val="0"/>
        <w:autoSpaceDN w:val="0"/>
        <w:adjustRightInd w:val="0"/>
        <w:jc w:val="both"/>
        <w:rPr>
          <w:sz w:val="22"/>
          <w:szCs w:val="22"/>
        </w:rPr>
      </w:pPr>
      <w:r w:rsidRPr="00731017">
        <w:rPr>
          <w:sz w:val="22"/>
          <w:szCs w:val="22"/>
        </w:rPr>
        <w:t>Los suelos de estas regiones son pobres debido a las diarias e intensas</w:t>
      </w:r>
    </w:p>
    <w:p w:rsidR="005722C0" w:rsidRPr="00731017" w:rsidRDefault="005722C0" w:rsidP="005722C0">
      <w:pPr>
        <w:autoSpaceDE w:val="0"/>
        <w:autoSpaceDN w:val="0"/>
        <w:adjustRightInd w:val="0"/>
        <w:jc w:val="both"/>
        <w:rPr>
          <w:sz w:val="22"/>
          <w:szCs w:val="22"/>
        </w:rPr>
      </w:pPr>
      <w:r w:rsidRPr="00731017">
        <w:rPr>
          <w:sz w:val="22"/>
          <w:szCs w:val="22"/>
        </w:rPr>
        <w:t>precipitaciones, que los someten a un lavado casi continuo y arrastran las sales</w:t>
      </w:r>
    </w:p>
    <w:p w:rsidR="005722C0" w:rsidRPr="00731017" w:rsidRDefault="005722C0" w:rsidP="005722C0">
      <w:pPr>
        <w:autoSpaceDE w:val="0"/>
        <w:autoSpaceDN w:val="0"/>
        <w:adjustRightInd w:val="0"/>
        <w:jc w:val="both"/>
        <w:rPr>
          <w:sz w:val="22"/>
          <w:szCs w:val="22"/>
        </w:rPr>
      </w:pPr>
      <w:r w:rsidRPr="00731017">
        <w:rPr>
          <w:sz w:val="22"/>
          <w:szCs w:val="22"/>
        </w:rPr>
        <w:t>minerales (calcio, potasio, magnesio, etc.), necesarias para las plantas.</w:t>
      </w:r>
    </w:p>
    <w:p w:rsidR="005722C0" w:rsidRPr="00731017" w:rsidRDefault="005722C0" w:rsidP="005722C0">
      <w:pPr>
        <w:autoSpaceDE w:val="0"/>
        <w:autoSpaceDN w:val="0"/>
        <w:adjustRightInd w:val="0"/>
        <w:jc w:val="both"/>
        <w:rPr>
          <w:sz w:val="22"/>
          <w:szCs w:val="22"/>
        </w:rPr>
      </w:pPr>
      <w:r w:rsidRPr="00731017">
        <w:rPr>
          <w:sz w:val="22"/>
          <w:szCs w:val="22"/>
        </w:rPr>
        <w:t>•La sabana es la vegetación más representativa del clima tropical. Está formada por</w:t>
      </w:r>
    </w:p>
    <w:p w:rsidR="005722C0" w:rsidRPr="00731017" w:rsidRDefault="005722C0" w:rsidP="005722C0">
      <w:pPr>
        <w:autoSpaceDE w:val="0"/>
        <w:autoSpaceDN w:val="0"/>
        <w:adjustRightInd w:val="0"/>
        <w:jc w:val="both"/>
        <w:rPr>
          <w:sz w:val="22"/>
          <w:szCs w:val="22"/>
        </w:rPr>
      </w:pPr>
      <w:r w:rsidRPr="00731017">
        <w:rPr>
          <w:sz w:val="22"/>
          <w:szCs w:val="22"/>
        </w:rPr>
        <w:t>altas hierbas, en su mayoría gramíneas, dispuestas en manojos y adaptadas al ritmo</w:t>
      </w:r>
    </w:p>
    <w:p w:rsidR="005722C0" w:rsidRPr="00731017" w:rsidRDefault="005722C0" w:rsidP="005722C0">
      <w:pPr>
        <w:autoSpaceDE w:val="0"/>
        <w:autoSpaceDN w:val="0"/>
        <w:adjustRightInd w:val="0"/>
        <w:jc w:val="both"/>
        <w:rPr>
          <w:sz w:val="22"/>
          <w:szCs w:val="22"/>
        </w:rPr>
      </w:pPr>
      <w:r w:rsidRPr="00731017">
        <w:rPr>
          <w:sz w:val="22"/>
          <w:szCs w:val="22"/>
        </w:rPr>
        <w:t>estacional de las precipitaciones: se desarrollan en la estación húmeda y mueren en la</w:t>
      </w:r>
    </w:p>
    <w:p w:rsidR="005722C0" w:rsidRPr="00731017" w:rsidRDefault="005722C0" w:rsidP="005722C0">
      <w:pPr>
        <w:autoSpaceDE w:val="0"/>
        <w:autoSpaceDN w:val="0"/>
        <w:adjustRightInd w:val="0"/>
        <w:jc w:val="both"/>
        <w:rPr>
          <w:sz w:val="22"/>
          <w:szCs w:val="22"/>
        </w:rPr>
      </w:pPr>
      <w:r w:rsidRPr="00731017">
        <w:rPr>
          <w:sz w:val="22"/>
          <w:szCs w:val="22"/>
        </w:rPr>
        <w:t>seca. Entre los herbazales aparecen árboles diseminados, como las acacias y los</w:t>
      </w:r>
    </w:p>
    <w:p w:rsidR="005722C0" w:rsidRPr="00731017" w:rsidRDefault="005722C0" w:rsidP="005722C0">
      <w:pPr>
        <w:autoSpaceDE w:val="0"/>
        <w:autoSpaceDN w:val="0"/>
        <w:adjustRightInd w:val="0"/>
        <w:jc w:val="both"/>
        <w:rPr>
          <w:sz w:val="22"/>
          <w:szCs w:val="22"/>
        </w:rPr>
      </w:pPr>
      <w:r w:rsidRPr="00731017">
        <w:rPr>
          <w:sz w:val="22"/>
          <w:szCs w:val="22"/>
        </w:rPr>
        <w:t>boababs.</w:t>
      </w:r>
    </w:p>
    <w:p w:rsidR="005722C0" w:rsidRPr="00731017" w:rsidRDefault="005722C0" w:rsidP="005722C0">
      <w:pPr>
        <w:autoSpaceDE w:val="0"/>
        <w:autoSpaceDN w:val="0"/>
        <w:adjustRightInd w:val="0"/>
        <w:jc w:val="both"/>
        <w:rPr>
          <w:sz w:val="22"/>
          <w:szCs w:val="22"/>
        </w:rPr>
      </w:pPr>
      <w:r w:rsidRPr="00731017">
        <w:rPr>
          <w:sz w:val="22"/>
          <w:szCs w:val="22"/>
        </w:rPr>
        <w:t>La fauna que habita en la sabana es abundante y variada. En la sabana africana, por</w:t>
      </w:r>
    </w:p>
    <w:p w:rsidR="005722C0" w:rsidRPr="00731017" w:rsidRDefault="005722C0" w:rsidP="005722C0">
      <w:pPr>
        <w:autoSpaceDE w:val="0"/>
        <w:autoSpaceDN w:val="0"/>
        <w:adjustRightInd w:val="0"/>
        <w:jc w:val="both"/>
        <w:rPr>
          <w:sz w:val="22"/>
          <w:szCs w:val="22"/>
        </w:rPr>
      </w:pPr>
      <w:r w:rsidRPr="00731017">
        <w:rPr>
          <w:sz w:val="22"/>
          <w:szCs w:val="22"/>
        </w:rPr>
        <w:t>ejemplo, hay carnívoros, como el león y la hiena; hervíboros, como la cebra y la jirafa, y</w:t>
      </w:r>
    </w:p>
    <w:p w:rsidR="005722C0" w:rsidRPr="00731017" w:rsidRDefault="005722C0" w:rsidP="005722C0">
      <w:pPr>
        <w:autoSpaceDE w:val="0"/>
        <w:autoSpaceDN w:val="0"/>
        <w:adjustRightInd w:val="0"/>
        <w:jc w:val="both"/>
        <w:rPr>
          <w:sz w:val="22"/>
          <w:szCs w:val="22"/>
        </w:rPr>
      </w:pPr>
      <w:r w:rsidRPr="00731017">
        <w:rPr>
          <w:sz w:val="22"/>
          <w:szCs w:val="22"/>
        </w:rPr>
        <w:t>una gran variedad de roedores e insectívoros.</w:t>
      </w:r>
    </w:p>
    <w:p w:rsidR="005722C0" w:rsidRPr="00731017" w:rsidRDefault="005722C0" w:rsidP="005722C0">
      <w:pPr>
        <w:autoSpaceDE w:val="0"/>
        <w:autoSpaceDN w:val="0"/>
        <w:adjustRightInd w:val="0"/>
        <w:jc w:val="both"/>
        <w:rPr>
          <w:sz w:val="22"/>
          <w:szCs w:val="22"/>
        </w:rPr>
      </w:pPr>
      <w:r w:rsidRPr="00731017">
        <w:rPr>
          <w:sz w:val="22"/>
          <w:szCs w:val="22"/>
        </w:rPr>
        <w:t>Los suelos más característicos son los rojos tropicales. Durante la estación seca, la</w:t>
      </w:r>
    </w:p>
    <w:p w:rsidR="005722C0" w:rsidRPr="00731017" w:rsidRDefault="005722C0" w:rsidP="005722C0">
      <w:pPr>
        <w:autoSpaceDE w:val="0"/>
        <w:autoSpaceDN w:val="0"/>
        <w:adjustRightInd w:val="0"/>
        <w:jc w:val="both"/>
        <w:rPr>
          <w:sz w:val="22"/>
          <w:szCs w:val="22"/>
        </w:rPr>
      </w:pPr>
      <w:r w:rsidRPr="00731017">
        <w:rPr>
          <w:sz w:val="22"/>
          <w:szCs w:val="22"/>
        </w:rPr>
        <w:t>delgada capa superior se transforma en duro caparazón o laterita de color rojizo, rico</w:t>
      </w:r>
    </w:p>
    <w:p w:rsidR="005722C0" w:rsidRPr="00731017" w:rsidRDefault="005722C0" w:rsidP="005722C0">
      <w:pPr>
        <w:autoSpaceDE w:val="0"/>
        <w:autoSpaceDN w:val="0"/>
        <w:adjustRightInd w:val="0"/>
        <w:jc w:val="both"/>
        <w:rPr>
          <w:sz w:val="22"/>
          <w:szCs w:val="22"/>
        </w:rPr>
      </w:pPr>
      <w:r w:rsidRPr="00731017">
        <w:rPr>
          <w:sz w:val="22"/>
          <w:szCs w:val="22"/>
        </w:rPr>
        <w:t>en óxido de hierro.</w:t>
      </w:r>
    </w:p>
    <w:p w:rsidR="005722C0" w:rsidRPr="00731017" w:rsidRDefault="005722C0" w:rsidP="005722C0">
      <w:pPr>
        <w:autoSpaceDE w:val="0"/>
        <w:autoSpaceDN w:val="0"/>
        <w:adjustRightInd w:val="0"/>
        <w:jc w:val="both"/>
        <w:rPr>
          <w:sz w:val="22"/>
          <w:szCs w:val="22"/>
        </w:rPr>
      </w:pPr>
      <w:r w:rsidRPr="00731017">
        <w:rPr>
          <w:sz w:val="22"/>
          <w:szCs w:val="22"/>
        </w:rPr>
        <w:t>•La vegetación de los desiertos cálidos es escasa. Solo en sus bordes se desarrollan</w:t>
      </w:r>
    </w:p>
    <w:p w:rsidR="005722C0" w:rsidRPr="00731017" w:rsidRDefault="005722C0" w:rsidP="005722C0">
      <w:pPr>
        <w:autoSpaceDE w:val="0"/>
        <w:autoSpaceDN w:val="0"/>
        <w:adjustRightInd w:val="0"/>
        <w:jc w:val="both"/>
        <w:rPr>
          <w:sz w:val="22"/>
          <w:szCs w:val="22"/>
        </w:rPr>
      </w:pPr>
      <w:r w:rsidRPr="00731017">
        <w:rPr>
          <w:sz w:val="22"/>
          <w:szCs w:val="22"/>
        </w:rPr>
        <w:t>matorrales, bajos y dispersos, que están adaptados a la aridez: unas plantas germinan</w:t>
      </w:r>
    </w:p>
    <w:p w:rsidR="005722C0" w:rsidRPr="00731017" w:rsidRDefault="005722C0" w:rsidP="005722C0">
      <w:pPr>
        <w:autoSpaceDE w:val="0"/>
        <w:autoSpaceDN w:val="0"/>
        <w:adjustRightInd w:val="0"/>
        <w:jc w:val="both"/>
        <w:rPr>
          <w:sz w:val="22"/>
          <w:szCs w:val="22"/>
        </w:rPr>
      </w:pPr>
      <w:r w:rsidRPr="00731017">
        <w:rPr>
          <w:sz w:val="22"/>
          <w:szCs w:val="22"/>
        </w:rPr>
        <w:t>con un simple chubasco, dejando semillas; otras, como los cactus, acumulan el agua</w:t>
      </w:r>
    </w:p>
    <w:p w:rsidR="005722C0" w:rsidRPr="00731017" w:rsidRDefault="005722C0" w:rsidP="005722C0">
      <w:pPr>
        <w:autoSpaceDE w:val="0"/>
        <w:autoSpaceDN w:val="0"/>
        <w:adjustRightInd w:val="0"/>
        <w:jc w:val="both"/>
        <w:rPr>
          <w:sz w:val="22"/>
          <w:szCs w:val="22"/>
        </w:rPr>
      </w:pPr>
      <w:r w:rsidRPr="00731017">
        <w:rPr>
          <w:sz w:val="22"/>
          <w:szCs w:val="22"/>
        </w:rPr>
        <w:lastRenderedPageBreak/>
        <w:t>en tejidos especiales, y todas tienen largas raíces, con el fin de aprovechar la humedad</w:t>
      </w:r>
    </w:p>
    <w:p w:rsidR="005722C0" w:rsidRPr="00731017" w:rsidRDefault="005722C0" w:rsidP="005722C0">
      <w:pPr>
        <w:autoSpaceDE w:val="0"/>
        <w:autoSpaceDN w:val="0"/>
        <w:adjustRightInd w:val="0"/>
        <w:jc w:val="both"/>
        <w:rPr>
          <w:sz w:val="22"/>
          <w:szCs w:val="22"/>
        </w:rPr>
      </w:pPr>
      <w:r w:rsidRPr="00731017">
        <w:rPr>
          <w:sz w:val="22"/>
          <w:szCs w:val="22"/>
        </w:rPr>
        <w:t>del subsuelo.</w:t>
      </w:r>
    </w:p>
    <w:p w:rsidR="005722C0" w:rsidRPr="00731017" w:rsidRDefault="005722C0" w:rsidP="005722C0">
      <w:pPr>
        <w:autoSpaceDE w:val="0"/>
        <w:autoSpaceDN w:val="0"/>
        <w:adjustRightInd w:val="0"/>
        <w:jc w:val="both"/>
        <w:rPr>
          <w:sz w:val="22"/>
          <w:szCs w:val="22"/>
        </w:rPr>
      </w:pPr>
      <w:r w:rsidRPr="00731017">
        <w:rPr>
          <w:sz w:val="22"/>
          <w:szCs w:val="22"/>
        </w:rPr>
        <w:t>La fauna del desierto se compone, principalmente, de pequeños roedores, ofidios,</w:t>
      </w:r>
    </w:p>
    <w:p w:rsidR="005722C0" w:rsidRPr="00731017" w:rsidRDefault="005722C0" w:rsidP="005722C0">
      <w:pPr>
        <w:autoSpaceDE w:val="0"/>
        <w:autoSpaceDN w:val="0"/>
        <w:adjustRightInd w:val="0"/>
        <w:jc w:val="both"/>
        <w:rPr>
          <w:sz w:val="22"/>
          <w:szCs w:val="22"/>
        </w:rPr>
      </w:pPr>
      <w:r w:rsidRPr="00731017">
        <w:rPr>
          <w:sz w:val="22"/>
          <w:szCs w:val="22"/>
        </w:rPr>
        <w:t>como la víbora, y aves rapaces nocturnas y diurnas.</w:t>
      </w:r>
    </w:p>
    <w:p w:rsidR="005722C0" w:rsidRPr="00731017" w:rsidRDefault="005722C0" w:rsidP="005722C0">
      <w:pPr>
        <w:autoSpaceDE w:val="0"/>
        <w:autoSpaceDN w:val="0"/>
        <w:adjustRightInd w:val="0"/>
        <w:jc w:val="both"/>
        <w:rPr>
          <w:sz w:val="22"/>
          <w:szCs w:val="22"/>
        </w:rPr>
      </w:pPr>
      <w:r w:rsidRPr="00731017">
        <w:rPr>
          <w:sz w:val="22"/>
          <w:szCs w:val="22"/>
        </w:rPr>
        <w:t>Los suelos, cuando existen, son esqueléticos o pedregosos, y contienen poca materia</w:t>
      </w:r>
    </w:p>
    <w:p w:rsidR="005722C0" w:rsidRPr="00731017" w:rsidRDefault="005722C0" w:rsidP="005722C0">
      <w:pPr>
        <w:autoSpaceDE w:val="0"/>
        <w:autoSpaceDN w:val="0"/>
        <w:adjustRightInd w:val="0"/>
        <w:jc w:val="both"/>
        <w:rPr>
          <w:sz w:val="22"/>
          <w:szCs w:val="22"/>
        </w:rPr>
      </w:pPr>
      <w:r w:rsidRPr="00731017">
        <w:rPr>
          <w:sz w:val="22"/>
          <w:szCs w:val="22"/>
        </w:rPr>
        <w:t>orgánica y pocos nutrientes.</w:t>
      </w:r>
    </w:p>
    <w:p w:rsidR="005722C0" w:rsidRPr="00731017" w:rsidRDefault="005722C0" w:rsidP="005722C0">
      <w:pPr>
        <w:autoSpaceDE w:val="0"/>
        <w:autoSpaceDN w:val="0"/>
        <w:adjustRightInd w:val="0"/>
        <w:jc w:val="both"/>
        <w:rPr>
          <w:sz w:val="22"/>
          <w:szCs w:val="22"/>
        </w:rPr>
      </w:pPr>
      <w:r w:rsidRPr="00731017">
        <w:rPr>
          <w:b/>
          <w:bCs/>
          <w:sz w:val="22"/>
          <w:szCs w:val="22"/>
        </w:rPr>
        <w:t>Geografía e Historia (Ciencias Sociales). Editorial Anaya</w:t>
      </w:r>
    </w:p>
    <w:p w:rsidR="005722C0" w:rsidRPr="00731017" w:rsidRDefault="005722C0" w:rsidP="005722C0">
      <w:pPr>
        <w:autoSpaceDE w:val="0"/>
        <w:autoSpaceDN w:val="0"/>
        <w:adjustRightInd w:val="0"/>
        <w:jc w:val="both"/>
        <w:rPr>
          <w:color w:val="000000"/>
          <w:sz w:val="22"/>
          <w:szCs w:val="22"/>
        </w:rPr>
      </w:pPr>
    </w:p>
    <w:p w:rsidR="005722C0" w:rsidRPr="00731017" w:rsidRDefault="005722C0" w:rsidP="005722C0">
      <w:pPr>
        <w:jc w:val="both"/>
        <w:rPr>
          <w:sz w:val="22"/>
          <w:szCs w:val="22"/>
        </w:rPr>
      </w:pPr>
    </w:p>
    <w:p w:rsidR="005722C0" w:rsidRPr="00731017" w:rsidRDefault="005722C0" w:rsidP="005722C0">
      <w:pPr>
        <w:autoSpaceDE w:val="0"/>
        <w:autoSpaceDN w:val="0"/>
        <w:adjustRightInd w:val="0"/>
        <w:jc w:val="both"/>
        <w:rPr>
          <w:b/>
          <w:sz w:val="22"/>
          <w:szCs w:val="22"/>
        </w:rPr>
      </w:pPr>
      <w:r w:rsidRPr="00731017">
        <w:rPr>
          <w:b/>
          <w:sz w:val="22"/>
          <w:szCs w:val="22"/>
        </w:rPr>
        <w:t>¿Cuáles son las ventajas de un subrayado?</w:t>
      </w:r>
    </w:p>
    <w:p w:rsidR="005722C0" w:rsidRPr="00731017" w:rsidRDefault="005722C0" w:rsidP="005722C0">
      <w:pPr>
        <w:autoSpaceDE w:val="0"/>
        <w:autoSpaceDN w:val="0"/>
        <w:adjustRightInd w:val="0"/>
        <w:jc w:val="both"/>
        <w:rPr>
          <w:sz w:val="22"/>
          <w:szCs w:val="22"/>
        </w:rPr>
      </w:pPr>
      <w:r w:rsidRPr="00731017">
        <w:rPr>
          <w:sz w:val="22"/>
          <w:szCs w:val="22"/>
        </w:rPr>
        <w:t>− Convierte la tarea en un estudio activo.</w:t>
      </w:r>
    </w:p>
    <w:p w:rsidR="005722C0" w:rsidRPr="00731017" w:rsidRDefault="005722C0" w:rsidP="005722C0">
      <w:pPr>
        <w:autoSpaceDE w:val="0"/>
        <w:autoSpaceDN w:val="0"/>
        <w:adjustRightInd w:val="0"/>
        <w:jc w:val="both"/>
        <w:rPr>
          <w:sz w:val="22"/>
          <w:szCs w:val="22"/>
        </w:rPr>
      </w:pPr>
      <w:r w:rsidRPr="00731017">
        <w:rPr>
          <w:sz w:val="22"/>
          <w:szCs w:val="22"/>
        </w:rPr>
        <w:t>− Reduce el tiempo en el repaso de la información.</w:t>
      </w:r>
    </w:p>
    <w:p w:rsidR="005722C0" w:rsidRPr="00731017" w:rsidRDefault="005722C0" w:rsidP="005722C0">
      <w:pPr>
        <w:autoSpaceDE w:val="0"/>
        <w:autoSpaceDN w:val="0"/>
        <w:adjustRightInd w:val="0"/>
        <w:jc w:val="both"/>
        <w:rPr>
          <w:sz w:val="22"/>
          <w:szCs w:val="22"/>
        </w:rPr>
      </w:pPr>
      <w:r w:rsidRPr="00731017">
        <w:rPr>
          <w:sz w:val="22"/>
          <w:szCs w:val="22"/>
        </w:rPr>
        <w:t>− Facilita el estudio posterior y la memorización comprensiva.</w:t>
      </w:r>
    </w:p>
    <w:p w:rsidR="005722C0" w:rsidRPr="00731017" w:rsidRDefault="005722C0" w:rsidP="005722C0">
      <w:pPr>
        <w:autoSpaceDE w:val="0"/>
        <w:autoSpaceDN w:val="0"/>
        <w:adjustRightInd w:val="0"/>
        <w:jc w:val="both"/>
        <w:rPr>
          <w:sz w:val="22"/>
          <w:szCs w:val="22"/>
        </w:rPr>
      </w:pPr>
      <w:r w:rsidRPr="00731017">
        <w:rPr>
          <w:sz w:val="22"/>
          <w:szCs w:val="22"/>
        </w:rPr>
        <w:t>− Mejora la concentración en el estudio.</w:t>
      </w:r>
    </w:p>
    <w:p w:rsidR="005722C0" w:rsidRPr="00731017" w:rsidRDefault="005722C0" w:rsidP="005722C0">
      <w:pPr>
        <w:autoSpaceDE w:val="0"/>
        <w:autoSpaceDN w:val="0"/>
        <w:adjustRightInd w:val="0"/>
        <w:jc w:val="both"/>
        <w:rPr>
          <w:sz w:val="22"/>
          <w:szCs w:val="22"/>
        </w:rPr>
      </w:pPr>
      <w:r w:rsidRPr="00731017">
        <w:rPr>
          <w:sz w:val="22"/>
          <w:szCs w:val="22"/>
        </w:rPr>
        <w:t>− Hace manejable la cantidad de información.</w:t>
      </w:r>
    </w:p>
    <w:p w:rsidR="005722C0" w:rsidRPr="00731017" w:rsidRDefault="005722C0" w:rsidP="005722C0">
      <w:pPr>
        <w:autoSpaceDE w:val="0"/>
        <w:autoSpaceDN w:val="0"/>
        <w:adjustRightInd w:val="0"/>
        <w:jc w:val="both"/>
        <w:rPr>
          <w:sz w:val="22"/>
          <w:szCs w:val="22"/>
        </w:rPr>
      </w:pPr>
      <w:r w:rsidRPr="00731017">
        <w:rPr>
          <w:sz w:val="22"/>
          <w:szCs w:val="22"/>
        </w:rPr>
        <w:t>− Destaca lo principal sobre lo accesorio.</w:t>
      </w:r>
    </w:p>
    <w:p w:rsidR="005722C0" w:rsidRDefault="005722C0" w:rsidP="005722C0">
      <w:pPr>
        <w:autoSpaceDE w:val="0"/>
        <w:autoSpaceDN w:val="0"/>
        <w:adjustRightInd w:val="0"/>
        <w:jc w:val="both"/>
        <w:rPr>
          <w:sz w:val="22"/>
          <w:szCs w:val="22"/>
        </w:rPr>
      </w:pPr>
      <w:r w:rsidRPr="00731017">
        <w:rPr>
          <w:sz w:val="22"/>
          <w:szCs w:val="22"/>
        </w:rPr>
        <w:t>− Se convierte en un paso previo a otras técnicas.</w:t>
      </w:r>
    </w:p>
    <w:p w:rsidR="005722C0" w:rsidRPr="00731017" w:rsidRDefault="005722C0" w:rsidP="005722C0">
      <w:pPr>
        <w:autoSpaceDE w:val="0"/>
        <w:autoSpaceDN w:val="0"/>
        <w:adjustRightInd w:val="0"/>
        <w:jc w:val="both"/>
        <w:rPr>
          <w:sz w:val="22"/>
          <w:szCs w:val="22"/>
        </w:rPr>
      </w:pPr>
    </w:p>
    <w:p w:rsidR="005722C0" w:rsidRPr="00731017" w:rsidRDefault="005722C0" w:rsidP="005722C0">
      <w:pPr>
        <w:autoSpaceDE w:val="0"/>
        <w:autoSpaceDN w:val="0"/>
        <w:adjustRightInd w:val="0"/>
        <w:jc w:val="both"/>
        <w:rPr>
          <w:b/>
          <w:sz w:val="22"/>
          <w:szCs w:val="22"/>
        </w:rPr>
      </w:pPr>
      <w:r w:rsidRPr="00731017">
        <w:rPr>
          <w:b/>
          <w:sz w:val="22"/>
          <w:szCs w:val="22"/>
        </w:rPr>
        <w:t>¿Qué signos podemos usar para el subrayado?</w:t>
      </w:r>
    </w:p>
    <w:p w:rsidR="005722C0" w:rsidRPr="00731017" w:rsidRDefault="005722C0" w:rsidP="005722C0">
      <w:pPr>
        <w:autoSpaceDE w:val="0"/>
        <w:autoSpaceDN w:val="0"/>
        <w:adjustRightInd w:val="0"/>
        <w:jc w:val="both"/>
        <w:rPr>
          <w:sz w:val="22"/>
          <w:szCs w:val="22"/>
        </w:rPr>
      </w:pPr>
      <w:r w:rsidRPr="00731017">
        <w:rPr>
          <w:sz w:val="22"/>
          <w:szCs w:val="22"/>
        </w:rPr>
        <w:t>Podemos usar los siguientes signos para el realce del texto:</w:t>
      </w:r>
    </w:p>
    <w:p w:rsidR="005722C0" w:rsidRPr="00731017" w:rsidRDefault="005722C0" w:rsidP="005722C0">
      <w:pPr>
        <w:autoSpaceDE w:val="0"/>
        <w:autoSpaceDN w:val="0"/>
        <w:adjustRightInd w:val="0"/>
        <w:jc w:val="both"/>
        <w:rPr>
          <w:sz w:val="22"/>
          <w:szCs w:val="22"/>
        </w:rPr>
      </w:pPr>
      <w:r w:rsidRPr="00731017">
        <w:rPr>
          <w:sz w:val="22"/>
          <w:szCs w:val="22"/>
        </w:rPr>
        <w:t>Las palabras-claves (títulos y subtítulos en su caso)</w:t>
      </w:r>
    </w:p>
    <w:p w:rsidR="005722C0" w:rsidRPr="00731017" w:rsidRDefault="005722C0" w:rsidP="005722C0">
      <w:pPr>
        <w:autoSpaceDE w:val="0"/>
        <w:autoSpaceDN w:val="0"/>
        <w:adjustRightInd w:val="0"/>
        <w:jc w:val="both"/>
        <w:rPr>
          <w:i/>
          <w:iCs/>
          <w:sz w:val="22"/>
          <w:szCs w:val="22"/>
        </w:rPr>
      </w:pPr>
      <w:r w:rsidRPr="00731017">
        <w:rPr>
          <w:i/>
          <w:iCs/>
          <w:sz w:val="22"/>
          <w:szCs w:val="22"/>
        </w:rPr>
        <w:t>Las ideas principales</w:t>
      </w:r>
    </w:p>
    <w:p w:rsidR="005722C0" w:rsidRPr="00731017" w:rsidRDefault="005722C0" w:rsidP="005722C0">
      <w:pPr>
        <w:autoSpaceDE w:val="0"/>
        <w:autoSpaceDN w:val="0"/>
        <w:adjustRightInd w:val="0"/>
        <w:jc w:val="both"/>
        <w:rPr>
          <w:i/>
          <w:iCs/>
          <w:sz w:val="22"/>
          <w:szCs w:val="22"/>
        </w:rPr>
      </w:pPr>
      <w:r w:rsidRPr="00731017">
        <w:rPr>
          <w:i/>
          <w:iCs/>
          <w:sz w:val="22"/>
          <w:szCs w:val="22"/>
        </w:rPr>
        <w:t>Las ideas secundarias</w:t>
      </w:r>
    </w:p>
    <w:p w:rsidR="005722C0" w:rsidRPr="00731017" w:rsidRDefault="005722C0" w:rsidP="005722C0">
      <w:pPr>
        <w:autoSpaceDE w:val="0"/>
        <w:autoSpaceDN w:val="0"/>
        <w:adjustRightInd w:val="0"/>
        <w:jc w:val="both"/>
        <w:rPr>
          <w:sz w:val="22"/>
          <w:szCs w:val="22"/>
        </w:rPr>
      </w:pPr>
      <w:r w:rsidRPr="00731017">
        <w:rPr>
          <w:sz w:val="22"/>
          <w:szCs w:val="22"/>
        </w:rPr>
        <w:t>Datos, ejemplos,</w:t>
      </w:r>
    </w:p>
    <w:p w:rsidR="005722C0" w:rsidRPr="00731017" w:rsidRDefault="005722C0" w:rsidP="005722C0">
      <w:pPr>
        <w:autoSpaceDE w:val="0"/>
        <w:autoSpaceDN w:val="0"/>
        <w:adjustRightInd w:val="0"/>
        <w:jc w:val="both"/>
        <w:rPr>
          <w:sz w:val="22"/>
          <w:szCs w:val="22"/>
        </w:rPr>
      </w:pPr>
      <w:r w:rsidRPr="00731017">
        <w:rPr>
          <w:sz w:val="22"/>
          <w:szCs w:val="22"/>
        </w:rPr>
        <w:t>También podemos incluir signos como “¿”, “¡”, etc.. para llamar la atención sobre alguna duda</w:t>
      </w:r>
    </w:p>
    <w:p w:rsidR="005722C0" w:rsidRPr="00731017" w:rsidRDefault="005722C0" w:rsidP="005722C0">
      <w:pPr>
        <w:autoSpaceDE w:val="0"/>
        <w:autoSpaceDN w:val="0"/>
        <w:adjustRightInd w:val="0"/>
        <w:jc w:val="both"/>
        <w:rPr>
          <w:sz w:val="22"/>
          <w:szCs w:val="22"/>
        </w:rPr>
      </w:pPr>
      <w:r w:rsidRPr="00731017">
        <w:rPr>
          <w:sz w:val="22"/>
          <w:szCs w:val="22"/>
        </w:rPr>
        <w:t>o aspecto de interés.</w:t>
      </w:r>
    </w:p>
    <w:p w:rsidR="005722C0" w:rsidRPr="00731017" w:rsidRDefault="005722C0" w:rsidP="005722C0">
      <w:pPr>
        <w:autoSpaceDE w:val="0"/>
        <w:autoSpaceDN w:val="0"/>
        <w:adjustRightInd w:val="0"/>
        <w:jc w:val="both"/>
        <w:rPr>
          <w:sz w:val="22"/>
          <w:szCs w:val="22"/>
        </w:rPr>
      </w:pPr>
      <w:r w:rsidRPr="00731017">
        <w:rPr>
          <w:sz w:val="22"/>
          <w:szCs w:val="22"/>
        </w:rPr>
        <w:t>Cuando la cantidad de texto a subrayar ocupe más de dos o tres líneas, es conveniente sustituir</w:t>
      </w:r>
    </w:p>
    <w:p w:rsidR="005722C0" w:rsidRDefault="005722C0" w:rsidP="005722C0">
      <w:pPr>
        <w:autoSpaceDE w:val="0"/>
        <w:autoSpaceDN w:val="0"/>
        <w:adjustRightInd w:val="0"/>
        <w:jc w:val="both"/>
        <w:rPr>
          <w:sz w:val="22"/>
          <w:szCs w:val="22"/>
        </w:rPr>
      </w:pPr>
      <w:r w:rsidRPr="00731017">
        <w:rPr>
          <w:sz w:val="22"/>
          <w:szCs w:val="22"/>
        </w:rPr>
        <w:t>el subrayado por anotaciones al margen; las más sencillas consisten en rayas verticales.</w:t>
      </w:r>
    </w:p>
    <w:p w:rsidR="005722C0" w:rsidRPr="00731017" w:rsidRDefault="005722C0" w:rsidP="005722C0">
      <w:pPr>
        <w:autoSpaceDE w:val="0"/>
        <w:autoSpaceDN w:val="0"/>
        <w:adjustRightInd w:val="0"/>
        <w:jc w:val="both"/>
        <w:rPr>
          <w:sz w:val="22"/>
          <w:szCs w:val="22"/>
        </w:rPr>
      </w:pPr>
    </w:p>
    <w:p w:rsidR="005722C0" w:rsidRPr="00731017" w:rsidRDefault="005722C0" w:rsidP="005722C0">
      <w:pPr>
        <w:autoSpaceDE w:val="0"/>
        <w:autoSpaceDN w:val="0"/>
        <w:adjustRightInd w:val="0"/>
        <w:jc w:val="both"/>
        <w:rPr>
          <w:b/>
          <w:sz w:val="22"/>
          <w:szCs w:val="22"/>
        </w:rPr>
      </w:pPr>
      <w:r w:rsidRPr="00731017">
        <w:rPr>
          <w:b/>
          <w:sz w:val="22"/>
          <w:szCs w:val="22"/>
        </w:rPr>
        <w:t>¿Cómo hacer el subrayado?</w:t>
      </w:r>
    </w:p>
    <w:p w:rsidR="005722C0" w:rsidRPr="00731017" w:rsidRDefault="005722C0" w:rsidP="005722C0">
      <w:pPr>
        <w:autoSpaceDE w:val="0"/>
        <w:autoSpaceDN w:val="0"/>
        <w:adjustRightInd w:val="0"/>
        <w:jc w:val="both"/>
        <w:rPr>
          <w:sz w:val="22"/>
          <w:szCs w:val="22"/>
        </w:rPr>
      </w:pPr>
      <w:r w:rsidRPr="00731017">
        <w:rPr>
          <w:sz w:val="22"/>
          <w:szCs w:val="22"/>
        </w:rPr>
        <w:t>El subrayado debe realizarse una vez que hemos localizado las ideas importantes y lo accesorio.</w:t>
      </w:r>
    </w:p>
    <w:p w:rsidR="005722C0" w:rsidRPr="00731017" w:rsidRDefault="005722C0" w:rsidP="005722C0">
      <w:pPr>
        <w:autoSpaceDE w:val="0"/>
        <w:autoSpaceDN w:val="0"/>
        <w:adjustRightInd w:val="0"/>
        <w:jc w:val="both"/>
        <w:rPr>
          <w:sz w:val="22"/>
          <w:szCs w:val="22"/>
        </w:rPr>
      </w:pPr>
      <w:r w:rsidRPr="00731017">
        <w:rPr>
          <w:sz w:val="22"/>
          <w:szCs w:val="22"/>
        </w:rPr>
        <w:t>Por ello, antes de realizar el subrayado es preciso realizar los siguientes paso:</w:t>
      </w:r>
    </w:p>
    <w:p w:rsidR="005722C0" w:rsidRPr="00731017" w:rsidRDefault="005722C0" w:rsidP="005722C0">
      <w:pPr>
        <w:autoSpaceDE w:val="0"/>
        <w:autoSpaceDN w:val="0"/>
        <w:adjustRightInd w:val="0"/>
        <w:jc w:val="both"/>
        <w:rPr>
          <w:b/>
          <w:bCs/>
          <w:sz w:val="22"/>
          <w:szCs w:val="22"/>
        </w:rPr>
      </w:pPr>
      <w:r w:rsidRPr="00731017">
        <w:rPr>
          <w:sz w:val="22"/>
          <w:szCs w:val="22"/>
        </w:rPr>
        <w:t xml:space="preserve">♦ El primer paso para la realización del subrayado de un texto consiste en </w:t>
      </w:r>
      <w:r w:rsidRPr="00731017">
        <w:rPr>
          <w:b/>
          <w:bCs/>
          <w:sz w:val="22"/>
          <w:szCs w:val="22"/>
        </w:rPr>
        <w:t>anticipar la información</w:t>
      </w:r>
    </w:p>
    <w:p w:rsidR="005722C0" w:rsidRPr="00731017" w:rsidRDefault="005722C0" w:rsidP="005722C0">
      <w:pPr>
        <w:autoSpaceDE w:val="0"/>
        <w:autoSpaceDN w:val="0"/>
        <w:adjustRightInd w:val="0"/>
        <w:jc w:val="both"/>
        <w:rPr>
          <w:sz w:val="22"/>
          <w:szCs w:val="22"/>
        </w:rPr>
      </w:pPr>
      <w:r w:rsidRPr="00731017">
        <w:rPr>
          <w:sz w:val="22"/>
          <w:szCs w:val="22"/>
        </w:rPr>
        <w:t>que pueda contener un texto. Se trata conocer el título, los subtítulos, analizar los</w:t>
      </w:r>
    </w:p>
    <w:p w:rsidR="005722C0" w:rsidRPr="00731017" w:rsidRDefault="005722C0" w:rsidP="005722C0">
      <w:pPr>
        <w:autoSpaceDE w:val="0"/>
        <w:autoSpaceDN w:val="0"/>
        <w:adjustRightInd w:val="0"/>
        <w:jc w:val="both"/>
        <w:rPr>
          <w:sz w:val="22"/>
          <w:szCs w:val="22"/>
        </w:rPr>
      </w:pPr>
      <w:r w:rsidRPr="00731017">
        <w:rPr>
          <w:sz w:val="22"/>
          <w:szCs w:val="22"/>
        </w:rPr>
        <w:t>gráficos, esquemas, mapas, fotografías, etc., que acompañan a un texto. Este análisis en muchos</w:t>
      </w:r>
    </w:p>
    <w:p w:rsidR="005722C0" w:rsidRPr="00731017" w:rsidRDefault="005722C0" w:rsidP="005722C0">
      <w:pPr>
        <w:autoSpaceDE w:val="0"/>
        <w:autoSpaceDN w:val="0"/>
        <w:adjustRightInd w:val="0"/>
        <w:jc w:val="both"/>
        <w:rPr>
          <w:sz w:val="22"/>
          <w:szCs w:val="22"/>
        </w:rPr>
      </w:pPr>
      <w:r w:rsidRPr="00731017">
        <w:rPr>
          <w:sz w:val="22"/>
          <w:szCs w:val="22"/>
        </w:rPr>
        <w:t>casos nos proporciona mucha información. Este paso no requiere mucho tiempo puesto</w:t>
      </w:r>
    </w:p>
    <w:p w:rsidR="005722C0" w:rsidRPr="00731017" w:rsidRDefault="005722C0" w:rsidP="005722C0">
      <w:pPr>
        <w:autoSpaceDE w:val="0"/>
        <w:autoSpaceDN w:val="0"/>
        <w:adjustRightInd w:val="0"/>
        <w:jc w:val="both"/>
        <w:rPr>
          <w:sz w:val="22"/>
          <w:szCs w:val="22"/>
        </w:rPr>
      </w:pPr>
      <w:r w:rsidRPr="00731017">
        <w:rPr>
          <w:sz w:val="22"/>
          <w:szCs w:val="22"/>
        </w:rPr>
        <w:t>que se trata de un simple vistazo.</w:t>
      </w:r>
    </w:p>
    <w:p w:rsidR="005722C0" w:rsidRPr="00731017" w:rsidRDefault="005722C0" w:rsidP="005722C0">
      <w:pPr>
        <w:autoSpaceDE w:val="0"/>
        <w:autoSpaceDN w:val="0"/>
        <w:adjustRightInd w:val="0"/>
        <w:jc w:val="both"/>
        <w:rPr>
          <w:b/>
          <w:bCs/>
          <w:sz w:val="22"/>
          <w:szCs w:val="22"/>
        </w:rPr>
      </w:pPr>
      <w:r w:rsidRPr="00731017">
        <w:rPr>
          <w:sz w:val="22"/>
          <w:szCs w:val="22"/>
        </w:rPr>
        <w:t xml:space="preserve">A continuación realizamos una </w:t>
      </w:r>
      <w:r w:rsidRPr="00731017">
        <w:rPr>
          <w:b/>
          <w:bCs/>
          <w:sz w:val="22"/>
          <w:szCs w:val="22"/>
        </w:rPr>
        <w:t>lectura del texto</w:t>
      </w:r>
      <w:r w:rsidRPr="00731017">
        <w:rPr>
          <w:sz w:val="22"/>
          <w:szCs w:val="22"/>
        </w:rPr>
        <w:t xml:space="preserve">, de forma comprensiva, </w:t>
      </w:r>
      <w:r w:rsidRPr="00731017">
        <w:rPr>
          <w:b/>
          <w:bCs/>
          <w:sz w:val="22"/>
          <w:szCs w:val="22"/>
        </w:rPr>
        <w:t>sin detenerse</w:t>
      </w:r>
    </w:p>
    <w:p w:rsidR="005722C0" w:rsidRPr="00731017" w:rsidRDefault="005722C0" w:rsidP="005722C0">
      <w:pPr>
        <w:autoSpaceDE w:val="0"/>
        <w:autoSpaceDN w:val="0"/>
        <w:adjustRightInd w:val="0"/>
        <w:jc w:val="both"/>
        <w:rPr>
          <w:sz w:val="22"/>
          <w:szCs w:val="22"/>
        </w:rPr>
      </w:pPr>
      <w:r w:rsidRPr="00731017">
        <w:rPr>
          <w:b/>
          <w:bCs/>
          <w:sz w:val="22"/>
          <w:szCs w:val="22"/>
        </w:rPr>
        <w:t xml:space="preserve">en detalles, </w:t>
      </w:r>
      <w:r w:rsidRPr="00731017">
        <w:rPr>
          <w:sz w:val="22"/>
          <w:szCs w:val="22"/>
        </w:rPr>
        <w:t>con el fin de obtener una información global sobre el mismo, localizando los</w:t>
      </w:r>
    </w:p>
    <w:p w:rsidR="005722C0" w:rsidRPr="00731017" w:rsidRDefault="005722C0" w:rsidP="005722C0">
      <w:pPr>
        <w:autoSpaceDE w:val="0"/>
        <w:autoSpaceDN w:val="0"/>
        <w:adjustRightInd w:val="0"/>
        <w:jc w:val="both"/>
        <w:rPr>
          <w:sz w:val="22"/>
          <w:szCs w:val="22"/>
        </w:rPr>
      </w:pPr>
      <w:r w:rsidRPr="00731017">
        <w:rPr>
          <w:sz w:val="22"/>
          <w:szCs w:val="22"/>
        </w:rPr>
        <w:t>aspectos más destacables. Puede hacerse necesario una segunda lectura para comprender</w:t>
      </w:r>
    </w:p>
    <w:p w:rsidR="005722C0" w:rsidRPr="00731017" w:rsidRDefault="005722C0" w:rsidP="005722C0">
      <w:pPr>
        <w:autoSpaceDE w:val="0"/>
        <w:autoSpaceDN w:val="0"/>
        <w:adjustRightInd w:val="0"/>
        <w:jc w:val="both"/>
        <w:rPr>
          <w:sz w:val="22"/>
          <w:szCs w:val="22"/>
        </w:rPr>
      </w:pPr>
      <w:r w:rsidRPr="00731017">
        <w:rPr>
          <w:sz w:val="22"/>
          <w:szCs w:val="22"/>
        </w:rPr>
        <w:t>globalmente el texto. En este paso conviene hacerse preguntas sobre lo que trata dicho</w:t>
      </w:r>
    </w:p>
    <w:p w:rsidR="005722C0" w:rsidRPr="00731017" w:rsidRDefault="005722C0" w:rsidP="005722C0">
      <w:pPr>
        <w:autoSpaceDE w:val="0"/>
        <w:autoSpaceDN w:val="0"/>
        <w:adjustRightInd w:val="0"/>
        <w:jc w:val="both"/>
        <w:rPr>
          <w:sz w:val="22"/>
          <w:szCs w:val="22"/>
        </w:rPr>
      </w:pPr>
      <w:r w:rsidRPr="00731017">
        <w:rPr>
          <w:sz w:val="22"/>
          <w:szCs w:val="22"/>
        </w:rPr>
        <w:t>texto. Como consecuencia de esta lectura conviene subrayar palabras-clave (títulos y subtítulos).</w:t>
      </w:r>
    </w:p>
    <w:p w:rsidR="005722C0" w:rsidRPr="00731017" w:rsidRDefault="005722C0" w:rsidP="005722C0">
      <w:pPr>
        <w:autoSpaceDE w:val="0"/>
        <w:autoSpaceDN w:val="0"/>
        <w:adjustRightInd w:val="0"/>
        <w:jc w:val="both"/>
        <w:rPr>
          <w:sz w:val="22"/>
          <w:szCs w:val="22"/>
        </w:rPr>
      </w:pPr>
      <w:r w:rsidRPr="00731017">
        <w:rPr>
          <w:sz w:val="22"/>
          <w:szCs w:val="22"/>
        </w:rPr>
        <w:t xml:space="preserve">♦ En el tercer paso se procede a un </w:t>
      </w:r>
      <w:r w:rsidRPr="00731017">
        <w:rPr>
          <w:b/>
          <w:bCs/>
          <w:sz w:val="22"/>
          <w:szCs w:val="22"/>
        </w:rPr>
        <w:t xml:space="preserve">análisis de detallado de cada uno de los párrafos </w:t>
      </w:r>
      <w:r w:rsidRPr="00731017">
        <w:rPr>
          <w:sz w:val="22"/>
          <w:szCs w:val="22"/>
        </w:rPr>
        <w:t>que</w:t>
      </w:r>
    </w:p>
    <w:p w:rsidR="005722C0" w:rsidRPr="00731017" w:rsidRDefault="005722C0" w:rsidP="005722C0">
      <w:pPr>
        <w:autoSpaceDE w:val="0"/>
        <w:autoSpaceDN w:val="0"/>
        <w:adjustRightInd w:val="0"/>
        <w:jc w:val="both"/>
        <w:rPr>
          <w:sz w:val="22"/>
          <w:szCs w:val="22"/>
        </w:rPr>
      </w:pPr>
      <w:r w:rsidRPr="00731017">
        <w:rPr>
          <w:sz w:val="22"/>
          <w:szCs w:val="22"/>
        </w:rPr>
        <w:t>componen el texto. En esta fase se trata de distinguir la idea principal de lo accesorio.</w:t>
      </w:r>
    </w:p>
    <w:p w:rsidR="005722C0" w:rsidRPr="00731017" w:rsidRDefault="005722C0" w:rsidP="005722C0">
      <w:pPr>
        <w:autoSpaceDE w:val="0"/>
        <w:autoSpaceDN w:val="0"/>
        <w:adjustRightInd w:val="0"/>
        <w:jc w:val="both"/>
        <w:rPr>
          <w:sz w:val="22"/>
          <w:szCs w:val="22"/>
        </w:rPr>
      </w:pPr>
      <w:r w:rsidRPr="00731017">
        <w:rPr>
          <w:sz w:val="22"/>
          <w:szCs w:val="22"/>
        </w:rPr>
        <w:t>Una vez localizada la idea principal, aquella que responde al sentido general del párrafo,</w:t>
      </w:r>
    </w:p>
    <w:p w:rsidR="005722C0" w:rsidRPr="00731017" w:rsidRDefault="005722C0" w:rsidP="005722C0">
      <w:pPr>
        <w:autoSpaceDE w:val="0"/>
        <w:autoSpaceDN w:val="0"/>
        <w:adjustRightInd w:val="0"/>
        <w:jc w:val="both"/>
        <w:rPr>
          <w:sz w:val="22"/>
          <w:szCs w:val="22"/>
        </w:rPr>
      </w:pPr>
      <w:r w:rsidRPr="00731017">
        <w:rPr>
          <w:sz w:val="22"/>
          <w:szCs w:val="22"/>
        </w:rPr>
        <w:t>podemos destacarla mediante un signo de realce. Es importante que escribas un título para</w:t>
      </w:r>
    </w:p>
    <w:p w:rsidR="005722C0" w:rsidRPr="00731017" w:rsidRDefault="005722C0" w:rsidP="005722C0">
      <w:pPr>
        <w:autoSpaceDE w:val="0"/>
        <w:autoSpaceDN w:val="0"/>
        <w:adjustRightInd w:val="0"/>
        <w:jc w:val="both"/>
        <w:rPr>
          <w:sz w:val="22"/>
          <w:szCs w:val="22"/>
        </w:rPr>
      </w:pPr>
      <w:r w:rsidRPr="00731017">
        <w:rPr>
          <w:sz w:val="22"/>
          <w:szCs w:val="22"/>
        </w:rPr>
        <w:t>cada párrafo que resuma la idea general del mismo. Este título debe ser corto, incluso</w:t>
      </w:r>
    </w:p>
    <w:p w:rsidR="005722C0" w:rsidRPr="00731017" w:rsidRDefault="005722C0" w:rsidP="005722C0">
      <w:pPr>
        <w:autoSpaceDE w:val="0"/>
        <w:autoSpaceDN w:val="0"/>
        <w:adjustRightInd w:val="0"/>
        <w:jc w:val="both"/>
        <w:rPr>
          <w:sz w:val="22"/>
          <w:szCs w:val="22"/>
        </w:rPr>
      </w:pPr>
      <w:r w:rsidRPr="00731017">
        <w:rPr>
          <w:sz w:val="22"/>
          <w:szCs w:val="22"/>
        </w:rPr>
        <w:t>es recomendable que sea una palabra.</w:t>
      </w:r>
    </w:p>
    <w:p w:rsidR="005722C0" w:rsidRPr="00731017" w:rsidRDefault="005722C0" w:rsidP="005722C0">
      <w:pPr>
        <w:autoSpaceDE w:val="0"/>
        <w:autoSpaceDN w:val="0"/>
        <w:adjustRightInd w:val="0"/>
        <w:jc w:val="both"/>
        <w:rPr>
          <w:sz w:val="22"/>
          <w:szCs w:val="22"/>
        </w:rPr>
      </w:pPr>
      <w:r w:rsidRPr="00731017">
        <w:rPr>
          <w:sz w:val="22"/>
          <w:szCs w:val="22"/>
        </w:rPr>
        <w:t xml:space="preserve">♦ Por último, puedes </w:t>
      </w:r>
      <w:r w:rsidRPr="00731017">
        <w:rPr>
          <w:b/>
          <w:bCs/>
          <w:sz w:val="22"/>
          <w:szCs w:val="22"/>
        </w:rPr>
        <w:t>destacar mediante el subrayado algunas ideas secundarias</w:t>
      </w:r>
      <w:r w:rsidRPr="00731017">
        <w:rPr>
          <w:sz w:val="22"/>
          <w:szCs w:val="22"/>
        </w:rPr>
        <w:t>, algún</w:t>
      </w:r>
    </w:p>
    <w:p w:rsidR="005722C0" w:rsidRPr="00731017" w:rsidRDefault="005722C0" w:rsidP="005722C0">
      <w:pPr>
        <w:autoSpaceDE w:val="0"/>
        <w:autoSpaceDN w:val="0"/>
        <w:adjustRightInd w:val="0"/>
        <w:jc w:val="both"/>
        <w:rPr>
          <w:sz w:val="22"/>
          <w:szCs w:val="22"/>
        </w:rPr>
      </w:pPr>
      <w:r w:rsidRPr="00731017">
        <w:rPr>
          <w:sz w:val="22"/>
          <w:szCs w:val="22"/>
        </w:rPr>
        <w:t>dato de interés, algún ejemplo significativo. Pero no olvides que el texto no puede tener</w:t>
      </w:r>
    </w:p>
    <w:p w:rsidR="005722C0" w:rsidRPr="00731017" w:rsidRDefault="005722C0" w:rsidP="005722C0">
      <w:pPr>
        <w:autoSpaceDE w:val="0"/>
        <w:autoSpaceDN w:val="0"/>
        <w:adjustRightInd w:val="0"/>
        <w:jc w:val="both"/>
        <w:rPr>
          <w:sz w:val="22"/>
          <w:szCs w:val="22"/>
        </w:rPr>
      </w:pPr>
      <w:r w:rsidRPr="00731017">
        <w:rPr>
          <w:sz w:val="22"/>
          <w:szCs w:val="22"/>
        </w:rPr>
        <w:t>subrayado en exceso. Se recomienda que no pase de un tercio del total del texto como</w:t>
      </w:r>
    </w:p>
    <w:p w:rsidR="005722C0" w:rsidRPr="00731017" w:rsidRDefault="005722C0" w:rsidP="005722C0">
      <w:pPr>
        <w:autoSpaceDE w:val="0"/>
        <w:autoSpaceDN w:val="0"/>
        <w:adjustRightInd w:val="0"/>
        <w:jc w:val="both"/>
        <w:rPr>
          <w:sz w:val="22"/>
          <w:szCs w:val="22"/>
        </w:rPr>
      </w:pPr>
      <w:r w:rsidRPr="00731017">
        <w:rPr>
          <w:sz w:val="22"/>
          <w:szCs w:val="22"/>
        </w:rPr>
        <w:t>término medio. El exceso de subrayado oscurece y añade confusión al escrito, con lo que</w:t>
      </w:r>
    </w:p>
    <w:p w:rsidR="005722C0" w:rsidRPr="00731017" w:rsidRDefault="005722C0" w:rsidP="005722C0">
      <w:pPr>
        <w:autoSpaceDE w:val="0"/>
        <w:autoSpaceDN w:val="0"/>
        <w:adjustRightInd w:val="0"/>
        <w:jc w:val="both"/>
        <w:rPr>
          <w:sz w:val="22"/>
          <w:szCs w:val="22"/>
        </w:rPr>
      </w:pPr>
      <w:r w:rsidRPr="00731017">
        <w:rPr>
          <w:sz w:val="22"/>
          <w:szCs w:val="22"/>
        </w:rPr>
        <w:t>conseguimos lo contrario de lo que se pretende. Como norma general, en los ejercicios de</w:t>
      </w:r>
    </w:p>
    <w:p w:rsidR="005722C0" w:rsidRPr="00731017" w:rsidRDefault="005722C0" w:rsidP="005722C0">
      <w:pPr>
        <w:autoSpaceDE w:val="0"/>
        <w:autoSpaceDN w:val="0"/>
        <w:adjustRightInd w:val="0"/>
        <w:jc w:val="both"/>
        <w:rPr>
          <w:sz w:val="22"/>
          <w:szCs w:val="22"/>
        </w:rPr>
      </w:pPr>
      <w:r w:rsidRPr="00731017">
        <w:rPr>
          <w:sz w:val="22"/>
          <w:szCs w:val="22"/>
        </w:rPr>
        <w:t>iniciación, lo mejor es que subrayen una idea principal por párrafo, y se proceda de forma</w:t>
      </w:r>
    </w:p>
    <w:p w:rsidR="005722C0" w:rsidRPr="00731017" w:rsidRDefault="005722C0" w:rsidP="005722C0">
      <w:pPr>
        <w:autoSpaceDE w:val="0"/>
        <w:autoSpaceDN w:val="0"/>
        <w:adjustRightInd w:val="0"/>
        <w:jc w:val="both"/>
        <w:rPr>
          <w:sz w:val="22"/>
          <w:szCs w:val="22"/>
        </w:rPr>
      </w:pPr>
      <w:r w:rsidRPr="00731017">
        <w:rPr>
          <w:sz w:val="22"/>
          <w:szCs w:val="22"/>
        </w:rPr>
        <w:lastRenderedPageBreak/>
        <w:t>progresiva.</w:t>
      </w:r>
    </w:p>
    <w:p w:rsidR="005722C0" w:rsidRPr="00731017" w:rsidRDefault="005722C0" w:rsidP="005722C0">
      <w:pPr>
        <w:autoSpaceDE w:val="0"/>
        <w:autoSpaceDN w:val="0"/>
        <w:adjustRightInd w:val="0"/>
        <w:jc w:val="both"/>
        <w:rPr>
          <w:sz w:val="22"/>
          <w:szCs w:val="22"/>
        </w:rPr>
      </w:pPr>
      <w:r w:rsidRPr="00731017">
        <w:rPr>
          <w:sz w:val="22"/>
          <w:szCs w:val="22"/>
        </w:rPr>
        <w:t>¿Cómo comprobar que el subrayado es correcto?</w:t>
      </w:r>
    </w:p>
    <w:p w:rsidR="005722C0" w:rsidRPr="00731017" w:rsidRDefault="005722C0" w:rsidP="005722C0">
      <w:pPr>
        <w:autoSpaceDE w:val="0"/>
        <w:autoSpaceDN w:val="0"/>
        <w:adjustRightInd w:val="0"/>
        <w:jc w:val="both"/>
        <w:rPr>
          <w:sz w:val="22"/>
          <w:szCs w:val="22"/>
        </w:rPr>
      </w:pPr>
      <w:r w:rsidRPr="00731017">
        <w:rPr>
          <w:sz w:val="22"/>
          <w:szCs w:val="22"/>
        </w:rPr>
        <w:t>Para comprobar que el subrayado es correcto se debe realizar una lectura de lo que hemos</w:t>
      </w:r>
    </w:p>
    <w:p w:rsidR="005722C0" w:rsidRPr="00731017" w:rsidRDefault="005722C0" w:rsidP="005722C0">
      <w:pPr>
        <w:autoSpaceDE w:val="0"/>
        <w:autoSpaceDN w:val="0"/>
        <w:adjustRightInd w:val="0"/>
        <w:jc w:val="both"/>
        <w:rPr>
          <w:sz w:val="22"/>
          <w:szCs w:val="22"/>
        </w:rPr>
      </w:pPr>
      <w:r w:rsidRPr="00731017">
        <w:rPr>
          <w:sz w:val="22"/>
          <w:szCs w:val="22"/>
        </w:rPr>
        <w:t>subrayado. El texto que se lee debe tener sentido y responder a las cuestiones que nos habíamos</w:t>
      </w:r>
    </w:p>
    <w:p w:rsidR="005722C0" w:rsidRPr="00731017" w:rsidRDefault="005722C0" w:rsidP="005722C0">
      <w:pPr>
        <w:autoSpaceDE w:val="0"/>
        <w:autoSpaceDN w:val="0"/>
        <w:adjustRightInd w:val="0"/>
        <w:jc w:val="both"/>
        <w:rPr>
          <w:sz w:val="22"/>
          <w:szCs w:val="22"/>
        </w:rPr>
      </w:pPr>
      <w:r w:rsidRPr="00731017">
        <w:rPr>
          <w:sz w:val="22"/>
          <w:szCs w:val="22"/>
        </w:rPr>
        <w:t>planteado con anterioridad.</w:t>
      </w:r>
    </w:p>
    <w:p w:rsidR="005722C0" w:rsidRPr="00731017" w:rsidRDefault="005722C0" w:rsidP="005722C0">
      <w:pPr>
        <w:jc w:val="both"/>
        <w:rPr>
          <w:sz w:val="22"/>
          <w:szCs w:val="22"/>
        </w:rPr>
      </w:pPr>
    </w:p>
    <w:p w:rsidR="005722C0" w:rsidRPr="00731017" w:rsidRDefault="005722C0" w:rsidP="005722C0">
      <w:pPr>
        <w:pStyle w:val="Ttulo3"/>
        <w:jc w:val="both"/>
        <w:rPr>
          <w:rFonts w:ascii="Times New Roman" w:hAnsi="Times New Roman" w:cs="Times New Roman"/>
          <w:sz w:val="22"/>
          <w:szCs w:val="22"/>
        </w:rPr>
      </w:pPr>
      <w:r w:rsidRPr="00731017">
        <w:rPr>
          <w:rFonts w:ascii="Times New Roman" w:hAnsi="Times New Roman" w:cs="Times New Roman"/>
          <w:sz w:val="22"/>
          <w:szCs w:val="22"/>
        </w:rPr>
        <w:t>Qué es subrayar?</w:t>
      </w:r>
    </w:p>
    <w:p w:rsidR="005722C0" w:rsidRPr="00731017" w:rsidRDefault="005722C0" w:rsidP="005722C0">
      <w:pPr>
        <w:jc w:val="both"/>
        <w:rPr>
          <w:sz w:val="22"/>
          <w:szCs w:val="22"/>
        </w:rPr>
      </w:pPr>
      <w:r w:rsidRPr="00731017">
        <w:rPr>
          <w:sz w:val="22"/>
          <w:szCs w:val="22"/>
        </w:rPr>
        <w:t>Es destacar mediante un trazo (líneas, rayas u otras señales) las frases esenciales y palabras claves de un texto.</w:t>
      </w:r>
    </w:p>
    <w:p w:rsidR="005722C0" w:rsidRPr="00731017" w:rsidRDefault="005722C0" w:rsidP="005722C0">
      <w:pPr>
        <w:jc w:val="both"/>
        <w:rPr>
          <w:sz w:val="22"/>
          <w:szCs w:val="22"/>
        </w:rPr>
      </w:pPr>
    </w:p>
    <w:p w:rsidR="005722C0" w:rsidRPr="00731017" w:rsidRDefault="005722C0" w:rsidP="005722C0">
      <w:pPr>
        <w:jc w:val="both"/>
        <w:rPr>
          <w:b/>
          <w:sz w:val="22"/>
          <w:szCs w:val="22"/>
          <w:u w:val="single"/>
        </w:rPr>
      </w:pPr>
      <w:r w:rsidRPr="00731017">
        <w:rPr>
          <w:b/>
          <w:sz w:val="22"/>
          <w:szCs w:val="22"/>
          <w:u w:val="single"/>
        </w:rPr>
        <w:t>¿Por qué es conveniente subrayar?</w:t>
      </w:r>
    </w:p>
    <w:p w:rsidR="005722C0" w:rsidRPr="00731017" w:rsidRDefault="005722C0" w:rsidP="005722C0">
      <w:pPr>
        <w:jc w:val="both"/>
        <w:rPr>
          <w:b/>
          <w:sz w:val="22"/>
          <w:szCs w:val="22"/>
        </w:rPr>
      </w:pPr>
    </w:p>
    <w:p w:rsidR="005722C0" w:rsidRPr="00731017" w:rsidRDefault="005722C0" w:rsidP="005722C0">
      <w:pPr>
        <w:jc w:val="both"/>
        <w:rPr>
          <w:sz w:val="22"/>
          <w:szCs w:val="22"/>
        </w:rPr>
      </w:pPr>
      <w:r w:rsidRPr="00731017">
        <w:rPr>
          <w:sz w:val="22"/>
          <w:szCs w:val="22"/>
        </w:rPr>
        <w:t>· Porque llegamos con rapidez a la comprensión de la estructura y organización de un texto.</w:t>
      </w:r>
    </w:p>
    <w:p w:rsidR="005722C0" w:rsidRPr="00731017" w:rsidRDefault="005722C0" w:rsidP="005722C0">
      <w:pPr>
        <w:jc w:val="both"/>
        <w:rPr>
          <w:sz w:val="22"/>
          <w:szCs w:val="22"/>
        </w:rPr>
      </w:pPr>
      <w:r w:rsidRPr="00731017">
        <w:rPr>
          <w:sz w:val="22"/>
          <w:szCs w:val="22"/>
        </w:rPr>
        <w:t>· Ayuda a fijar la atención</w:t>
      </w:r>
    </w:p>
    <w:p w:rsidR="005722C0" w:rsidRPr="00731017" w:rsidRDefault="005722C0" w:rsidP="005722C0">
      <w:pPr>
        <w:jc w:val="both"/>
        <w:rPr>
          <w:sz w:val="22"/>
          <w:szCs w:val="22"/>
        </w:rPr>
      </w:pPr>
      <w:r w:rsidRPr="00731017">
        <w:rPr>
          <w:sz w:val="22"/>
          <w:szCs w:val="22"/>
        </w:rPr>
        <w:t>· Favorece el estudio activo y el interés por captar lo esencial de cada párrafo.</w:t>
      </w:r>
    </w:p>
    <w:p w:rsidR="005722C0" w:rsidRPr="00731017" w:rsidRDefault="005722C0" w:rsidP="005722C0">
      <w:pPr>
        <w:jc w:val="both"/>
        <w:rPr>
          <w:sz w:val="22"/>
          <w:szCs w:val="22"/>
        </w:rPr>
      </w:pPr>
      <w:r w:rsidRPr="00731017">
        <w:rPr>
          <w:sz w:val="22"/>
          <w:szCs w:val="22"/>
        </w:rPr>
        <w:t>· Se incrementa el sentido crítico de la lectura porque destacamos lo esencial de lo secundario.</w:t>
      </w:r>
    </w:p>
    <w:p w:rsidR="005722C0" w:rsidRPr="00731017" w:rsidRDefault="005722C0" w:rsidP="005722C0">
      <w:pPr>
        <w:jc w:val="both"/>
        <w:rPr>
          <w:sz w:val="22"/>
          <w:szCs w:val="22"/>
        </w:rPr>
      </w:pPr>
      <w:r w:rsidRPr="00731017">
        <w:rPr>
          <w:sz w:val="22"/>
          <w:szCs w:val="22"/>
        </w:rPr>
        <w:t>· Una vez subrayado podemos reparar mucha materia en poco tiempo.</w:t>
      </w:r>
    </w:p>
    <w:p w:rsidR="005722C0" w:rsidRPr="00731017" w:rsidRDefault="005722C0" w:rsidP="005722C0">
      <w:pPr>
        <w:jc w:val="both"/>
        <w:rPr>
          <w:sz w:val="22"/>
          <w:szCs w:val="22"/>
        </w:rPr>
      </w:pPr>
      <w:r w:rsidRPr="00731017">
        <w:rPr>
          <w:sz w:val="22"/>
          <w:szCs w:val="22"/>
        </w:rPr>
        <w:t xml:space="preserve">· Es condición indispensable para confeccionar esquemas y </w:t>
      </w:r>
      <w:hyperlink r:id="rId5" w:history="1">
        <w:r w:rsidRPr="00731017">
          <w:rPr>
            <w:rStyle w:val="Hipervnculo"/>
            <w:sz w:val="22"/>
            <w:szCs w:val="22"/>
          </w:rPr>
          <w:t>resúmenes</w:t>
        </w:r>
      </w:hyperlink>
      <w:r w:rsidRPr="00731017">
        <w:rPr>
          <w:sz w:val="22"/>
          <w:szCs w:val="22"/>
        </w:rPr>
        <w:t>.</w:t>
      </w:r>
    </w:p>
    <w:p w:rsidR="005722C0" w:rsidRPr="00731017" w:rsidRDefault="005722C0" w:rsidP="005722C0">
      <w:pPr>
        <w:jc w:val="both"/>
        <w:rPr>
          <w:sz w:val="22"/>
          <w:szCs w:val="22"/>
        </w:rPr>
      </w:pPr>
      <w:r w:rsidRPr="00731017">
        <w:rPr>
          <w:sz w:val="22"/>
          <w:szCs w:val="22"/>
        </w:rPr>
        <w:t>· Favorece la asimilación y desarrolla la capacidad de análisis y síntesis.</w:t>
      </w:r>
    </w:p>
    <w:p w:rsidR="005722C0" w:rsidRPr="00731017" w:rsidRDefault="005722C0" w:rsidP="005722C0">
      <w:pPr>
        <w:jc w:val="both"/>
        <w:rPr>
          <w:sz w:val="22"/>
          <w:szCs w:val="22"/>
        </w:rPr>
      </w:pPr>
    </w:p>
    <w:p w:rsidR="005722C0" w:rsidRPr="00731017" w:rsidRDefault="005722C0" w:rsidP="005722C0">
      <w:pPr>
        <w:jc w:val="both"/>
        <w:rPr>
          <w:b/>
          <w:sz w:val="22"/>
          <w:szCs w:val="22"/>
        </w:rPr>
      </w:pPr>
      <w:r w:rsidRPr="00731017">
        <w:rPr>
          <w:b/>
          <w:sz w:val="22"/>
          <w:szCs w:val="22"/>
          <w:u w:val="single"/>
        </w:rPr>
        <w:t>¿Qué debemos subrayar?</w:t>
      </w:r>
    </w:p>
    <w:p w:rsidR="005722C0" w:rsidRPr="00731017" w:rsidRDefault="005722C0" w:rsidP="005722C0">
      <w:pPr>
        <w:jc w:val="both"/>
        <w:rPr>
          <w:sz w:val="22"/>
          <w:szCs w:val="22"/>
        </w:rPr>
      </w:pPr>
      <w:r w:rsidRPr="00731017">
        <w:rPr>
          <w:sz w:val="22"/>
          <w:szCs w:val="22"/>
        </w:rPr>
        <w:t>· La idea principal, que puede estar al principio, en medio o al final de un párrafo. Hay que buscar ideas.</w:t>
      </w:r>
    </w:p>
    <w:p w:rsidR="005722C0" w:rsidRPr="00731017" w:rsidRDefault="005722C0" w:rsidP="005722C0">
      <w:pPr>
        <w:jc w:val="both"/>
        <w:rPr>
          <w:sz w:val="22"/>
          <w:szCs w:val="22"/>
        </w:rPr>
      </w:pPr>
      <w:r w:rsidRPr="00731017">
        <w:rPr>
          <w:sz w:val="22"/>
          <w:szCs w:val="22"/>
        </w:rPr>
        <w:t>· Palabras técnicas o específicas del tema que estamos estudiando y algún dato relevante que permita una mejor comprensión.</w:t>
      </w:r>
    </w:p>
    <w:p w:rsidR="005722C0" w:rsidRPr="00731017" w:rsidRDefault="005722C0" w:rsidP="005722C0">
      <w:pPr>
        <w:jc w:val="both"/>
        <w:rPr>
          <w:sz w:val="22"/>
          <w:szCs w:val="22"/>
        </w:rPr>
      </w:pPr>
      <w:r w:rsidRPr="00731017">
        <w:rPr>
          <w:sz w:val="22"/>
          <w:szCs w:val="22"/>
        </w:rPr>
        <w:t>· Para comprobar que hemos subrayado correctamente podemos hacernos preguntas sobre el contenido y sí las respuestas están contenidas en las palabras subrayadas entonces, el subrayado estará bien hecho.</w:t>
      </w:r>
    </w:p>
    <w:p w:rsidR="005722C0" w:rsidRPr="00731017" w:rsidRDefault="005722C0" w:rsidP="005722C0">
      <w:pPr>
        <w:jc w:val="both"/>
        <w:rPr>
          <w:sz w:val="22"/>
          <w:szCs w:val="22"/>
        </w:rPr>
      </w:pPr>
    </w:p>
    <w:p w:rsidR="005722C0" w:rsidRPr="00731017" w:rsidRDefault="005722C0" w:rsidP="005722C0">
      <w:pPr>
        <w:jc w:val="both"/>
        <w:rPr>
          <w:b/>
          <w:sz w:val="22"/>
          <w:szCs w:val="22"/>
          <w:u w:val="single"/>
        </w:rPr>
      </w:pPr>
      <w:r w:rsidRPr="00731017">
        <w:rPr>
          <w:b/>
          <w:sz w:val="22"/>
          <w:szCs w:val="22"/>
          <w:u w:val="single"/>
        </w:rPr>
        <w:t>¿Cómo detectamos las ideas más importantes para subrayar?</w:t>
      </w:r>
    </w:p>
    <w:p w:rsidR="005722C0" w:rsidRPr="00731017" w:rsidRDefault="005722C0" w:rsidP="005722C0">
      <w:pPr>
        <w:jc w:val="both"/>
        <w:rPr>
          <w:b/>
          <w:sz w:val="22"/>
          <w:szCs w:val="22"/>
        </w:rPr>
      </w:pPr>
    </w:p>
    <w:p w:rsidR="005722C0" w:rsidRPr="00731017" w:rsidRDefault="005722C0" w:rsidP="005722C0">
      <w:pPr>
        <w:jc w:val="both"/>
        <w:rPr>
          <w:sz w:val="22"/>
          <w:szCs w:val="22"/>
        </w:rPr>
      </w:pPr>
      <w:r w:rsidRPr="00731017">
        <w:rPr>
          <w:sz w:val="22"/>
          <w:szCs w:val="22"/>
        </w:rPr>
        <w:t>· Son las que dan coherencia y continuidad a la idea central del texto</w:t>
      </w:r>
    </w:p>
    <w:p w:rsidR="005722C0" w:rsidRPr="00731017" w:rsidRDefault="005722C0" w:rsidP="005722C0">
      <w:pPr>
        <w:jc w:val="both"/>
        <w:rPr>
          <w:sz w:val="22"/>
          <w:szCs w:val="22"/>
        </w:rPr>
      </w:pPr>
      <w:r w:rsidRPr="00731017">
        <w:rPr>
          <w:sz w:val="22"/>
          <w:szCs w:val="22"/>
        </w:rPr>
        <w:t>· En torno a ellas son las que giran las ideas secundarias.</w:t>
      </w:r>
    </w:p>
    <w:p w:rsidR="005722C0" w:rsidRPr="00731017" w:rsidRDefault="005722C0" w:rsidP="005722C0">
      <w:pPr>
        <w:jc w:val="both"/>
        <w:rPr>
          <w:sz w:val="22"/>
          <w:szCs w:val="22"/>
        </w:rPr>
      </w:pPr>
    </w:p>
    <w:p w:rsidR="005722C0" w:rsidRPr="00731017" w:rsidRDefault="005722C0" w:rsidP="005722C0">
      <w:pPr>
        <w:jc w:val="both"/>
        <w:rPr>
          <w:b/>
          <w:sz w:val="22"/>
          <w:szCs w:val="22"/>
        </w:rPr>
      </w:pPr>
      <w:r w:rsidRPr="00731017">
        <w:rPr>
          <w:b/>
          <w:sz w:val="22"/>
          <w:szCs w:val="22"/>
          <w:u w:val="single"/>
        </w:rPr>
        <w:t>¿Cómo se debe subrayar?</w:t>
      </w:r>
    </w:p>
    <w:p w:rsidR="005722C0" w:rsidRPr="00731017" w:rsidRDefault="005722C0" w:rsidP="005722C0">
      <w:pPr>
        <w:pStyle w:val="DefinitionTerm"/>
        <w:jc w:val="both"/>
        <w:rPr>
          <w:snapToGrid/>
          <w:sz w:val="22"/>
          <w:szCs w:val="22"/>
        </w:rPr>
      </w:pPr>
      <w:r w:rsidRPr="00731017">
        <w:rPr>
          <w:snapToGrid/>
          <w:sz w:val="22"/>
          <w:szCs w:val="22"/>
        </w:rPr>
        <w:t>· Mejor con lápiz que con bolígrafo. Sólo los libros propios</w:t>
      </w:r>
    </w:p>
    <w:p w:rsidR="005722C0" w:rsidRPr="00731017" w:rsidRDefault="005722C0" w:rsidP="005722C0">
      <w:pPr>
        <w:jc w:val="both"/>
        <w:rPr>
          <w:sz w:val="22"/>
          <w:szCs w:val="22"/>
        </w:rPr>
      </w:pPr>
      <w:r w:rsidRPr="00731017">
        <w:rPr>
          <w:sz w:val="22"/>
          <w:szCs w:val="22"/>
        </w:rPr>
        <w:t>· Utilizar lápices de colores. Un color para destacar las ideas principales y otro distinto para las ideas secundarias.</w:t>
      </w:r>
    </w:p>
    <w:p w:rsidR="005722C0" w:rsidRPr="00731017" w:rsidRDefault="005722C0" w:rsidP="005722C0">
      <w:pPr>
        <w:jc w:val="both"/>
        <w:rPr>
          <w:sz w:val="22"/>
          <w:szCs w:val="22"/>
        </w:rPr>
      </w:pPr>
      <w:r w:rsidRPr="00731017">
        <w:rPr>
          <w:sz w:val="22"/>
          <w:szCs w:val="22"/>
        </w:rPr>
        <w:t>· Sí utilizamos un lápiz de un único color podemos diferenciar el subrayado con distintos tipos de líneas</w:t>
      </w:r>
    </w:p>
    <w:p w:rsidR="005722C0" w:rsidRPr="00731017" w:rsidRDefault="005722C0" w:rsidP="005722C0">
      <w:pPr>
        <w:jc w:val="both"/>
        <w:rPr>
          <w:b/>
          <w:sz w:val="22"/>
          <w:szCs w:val="22"/>
        </w:rPr>
      </w:pPr>
      <w:r w:rsidRPr="00731017">
        <w:rPr>
          <w:b/>
          <w:sz w:val="22"/>
          <w:szCs w:val="22"/>
          <w:u w:val="single"/>
        </w:rPr>
        <w:t>¿Cuándo se debe subrayar?</w:t>
      </w:r>
    </w:p>
    <w:p w:rsidR="005722C0" w:rsidRPr="00731017" w:rsidRDefault="005722C0" w:rsidP="005722C0">
      <w:pPr>
        <w:jc w:val="both"/>
        <w:rPr>
          <w:sz w:val="22"/>
          <w:szCs w:val="22"/>
        </w:rPr>
      </w:pPr>
      <w:r w:rsidRPr="00731017">
        <w:rPr>
          <w:sz w:val="22"/>
          <w:szCs w:val="22"/>
        </w:rPr>
        <w:t xml:space="preserve">· Nunca en la primera </w:t>
      </w:r>
      <w:hyperlink r:id="rId6" w:history="1">
        <w:r w:rsidRPr="00731017">
          <w:rPr>
            <w:rStyle w:val="Hipervnculo"/>
            <w:sz w:val="22"/>
            <w:szCs w:val="22"/>
          </w:rPr>
          <w:t>lectura</w:t>
        </w:r>
      </w:hyperlink>
      <w:r w:rsidRPr="00731017">
        <w:rPr>
          <w:sz w:val="22"/>
          <w:szCs w:val="22"/>
        </w:rPr>
        <w:t>, porque podríamos subrayar frases o palabras que no expresen el contenido del tema.</w:t>
      </w:r>
    </w:p>
    <w:p w:rsidR="005722C0" w:rsidRPr="00731017" w:rsidRDefault="005722C0" w:rsidP="005722C0">
      <w:pPr>
        <w:jc w:val="both"/>
        <w:rPr>
          <w:sz w:val="22"/>
          <w:szCs w:val="22"/>
        </w:rPr>
      </w:pPr>
      <w:r w:rsidRPr="00731017">
        <w:rPr>
          <w:sz w:val="22"/>
          <w:szCs w:val="22"/>
        </w:rPr>
        <w:t xml:space="preserve">· Las personas que están muy entrenadas en </w:t>
      </w:r>
      <w:hyperlink r:id="rId7" w:history="1">
        <w:r w:rsidRPr="00731017">
          <w:rPr>
            <w:rStyle w:val="Hipervnculo"/>
            <w:sz w:val="22"/>
            <w:szCs w:val="22"/>
          </w:rPr>
          <w:t>lectura comprensiva</w:t>
        </w:r>
      </w:hyperlink>
      <w:r w:rsidRPr="00731017">
        <w:rPr>
          <w:sz w:val="22"/>
          <w:szCs w:val="22"/>
        </w:rPr>
        <w:t xml:space="preserve"> deberán hacerlo en la segunda lectura.</w:t>
      </w:r>
    </w:p>
    <w:p w:rsidR="005722C0" w:rsidRPr="00731017" w:rsidRDefault="005722C0" w:rsidP="005722C0">
      <w:pPr>
        <w:jc w:val="both"/>
        <w:rPr>
          <w:sz w:val="22"/>
          <w:szCs w:val="22"/>
        </w:rPr>
      </w:pPr>
      <w:r w:rsidRPr="00731017">
        <w:rPr>
          <w:sz w:val="22"/>
          <w:szCs w:val="22"/>
        </w:rPr>
        <w:t>· Las personas menos entrenadas en una tercera lectura.</w:t>
      </w:r>
    </w:p>
    <w:p w:rsidR="005722C0" w:rsidRPr="00731017" w:rsidRDefault="005722C0" w:rsidP="005722C0">
      <w:pPr>
        <w:jc w:val="both"/>
        <w:rPr>
          <w:sz w:val="22"/>
          <w:szCs w:val="22"/>
        </w:rPr>
      </w:pPr>
      <w:r w:rsidRPr="00731017">
        <w:rPr>
          <w:sz w:val="22"/>
          <w:szCs w:val="22"/>
        </w:rPr>
        <w:t>· Cuando conocemos el significado de todas las palabras en sí mismas y en el contexto en que se encuentran expresadas.</w:t>
      </w:r>
    </w:p>
    <w:p w:rsidR="005722C0" w:rsidRPr="00731017" w:rsidRDefault="005722C0" w:rsidP="005722C0">
      <w:pPr>
        <w:jc w:val="both"/>
        <w:rPr>
          <w:sz w:val="22"/>
          <w:szCs w:val="22"/>
        </w:rPr>
      </w:pPr>
    </w:p>
    <w:p w:rsidR="005722C0" w:rsidRPr="00731017" w:rsidRDefault="005722C0" w:rsidP="005722C0">
      <w:pPr>
        <w:autoSpaceDE w:val="0"/>
        <w:autoSpaceDN w:val="0"/>
        <w:adjustRightInd w:val="0"/>
        <w:jc w:val="both"/>
        <w:rPr>
          <w:sz w:val="22"/>
          <w:szCs w:val="22"/>
        </w:rPr>
      </w:pPr>
      <w:r w:rsidRPr="00731017">
        <w:rPr>
          <w:sz w:val="22"/>
          <w:szCs w:val="22"/>
        </w:rPr>
        <w:t>Lo principal de la técnica del subrayado es que con ella pretendemos destacar y resaltar las ideas</w:t>
      </w:r>
    </w:p>
    <w:p w:rsidR="005722C0" w:rsidRPr="00731017" w:rsidRDefault="005722C0" w:rsidP="005722C0">
      <w:pPr>
        <w:autoSpaceDE w:val="0"/>
        <w:autoSpaceDN w:val="0"/>
        <w:adjustRightInd w:val="0"/>
        <w:jc w:val="both"/>
        <w:rPr>
          <w:sz w:val="22"/>
          <w:szCs w:val="22"/>
        </w:rPr>
      </w:pPr>
      <w:r w:rsidRPr="00731017">
        <w:rPr>
          <w:sz w:val="22"/>
          <w:szCs w:val="22"/>
        </w:rPr>
        <w:t>más importantes, y para hacerlo existen varios procedimientos.</w:t>
      </w:r>
    </w:p>
    <w:p w:rsidR="005722C0" w:rsidRPr="00731017" w:rsidRDefault="005722C0" w:rsidP="005722C0">
      <w:pPr>
        <w:autoSpaceDE w:val="0"/>
        <w:autoSpaceDN w:val="0"/>
        <w:adjustRightInd w:val="0"/>
        <w:jc w:val="both"/>
        <w:rPr>
          <w:sz w:val="22"/>
          <w:szCs w:val="22"/>
        </w:rPr>
      </w:pPr>
      <w:r w:rsidRPr="00731017">
        <w:rPr>
          <w:sz w:val="22"/>
          <w:szCs w:val="22"/>
        </w:rPr>
        <w:t>Se puede pensar que ir subrayando un texto hace que su lectura sea más lenta y, lógicamente, es</w:t>
      </w:r>
    </w:p>
    <w:p w:rsidR="005722C0" w:rsidRPr="00731017" w:rsidRDefault="005722C0" w:rsidP="005722C0">
      <w:pPr>
        <w:autoSpaceDE w:val="0"/>
        <w:autoSpaceDN w:val="0"/>
        <w:adjustRightInd w:val="0"/>
        <w:jc w:val="both"/>
        <w:rPr>
          <w:sz w:val="22"/>
          <w:szCs w:val="22"/>
        </w:rPr>
      </w:pPr>
      <w:r w:rsidRPr="00731017">
        <w:rPr>
          <w:sz w:val="22"/>
          <w:szCs w:val="22"/>
        </w:rPr>
        <w:t>cierto; pero a cambio se obtiene una mayor y mejor comprensión a la vez que se está en forma activa ante</w:t>
      </w:r>
    </w:p>
    <w:p w:rsidR="005722C0" w:rsidRPr="00731017" w:rsidRDefault="005722C0" w:rsidP="005722C0">
      <w:pPr>
        <w:autoSpaceDE w:val="0"/>
        <w:autoSpaceDN w:val="0"/>
        <w:adjustRightInd w:val="0"/>
        <w:jc w:val="both"/>
        <w:rPr>
          <w:sz w:val="22"/>
          <w:szCs w:val="22"/>
        </w:rPr>
      </w:pPr>
      <w:r w:rsidRPr="00731017">
        <w:rPr>
          <w:sz w:val="22"/>
          <w:szCs w:val="22"/>
        </w:rPr>
        <w:lastRenderedPageBreak/>
        <w:t>la actividad.</w:t>
      </w:r>
    </w:p>
    <w:p w:rsidR="005722C0" w:rsidRPr="00731017" w:rsidRDefault="005722C0" w:rsidP="005722C0">
      <w:pPr>
        <w:autoSpaceDE w:val="0"/>
        <w:autoSpaceDN w:val="0"/>
        <w:adjustRightInd w:val="0"/>
        <w:jc w:val="both"/>
        <w:rPr>
          <w:sz w:val="22"/>
          <w:szCs w:val="22"/>
        </w:rPr>
      </w:pPr>
      <w:r w:rsidRPr="00731017">
        <w:rPr>
          <w:sz w:val="22"/>
          <w:szCs w:val="22"/>
        </w:rPr>
        <w:t>Hay que indicar que el subrayado es personal: se subraya en función de lo que se sabe y de los</w:t>
      </w:r>
    </w:p>
    <w:p w:rsidR="005722C0" w:rsidRPr="00731017" w:rsidRDefault="005722C0" w:rsidP="005722C0">
      <w:pPr>
        <w:autoSpaceDE w:val="0"/>
        <w:autoSpaceDN w:val="0"/>
        <w:adjustRightInd w:val="0"/>
        <w:jc w:val="both"/>
        <w:rPr>
          <w:sz w:val="22"/>
          <w:szCs w:val="22"/>
        </w:rPr>
      </w:pPr>
      <w:r w:rsidRPr="00731017">
        <w:rPr>
          <w:sz w:val="22"/>
          <w:szCs w:val="22"/>
        </w:rPr>
        <w:t>objetivos que se pretende. Dos alumnos, ante un mismo tema realizarán un subrayado distinto, porque,</w:t>
      </w:r>
    </w:p>
    <w:p w:rsidR="005722C0" w:rsidRPr="00731017" w:rsidRDefault="005722C0" w:rsidP="005722C0">
      <w:pPr>
        <w:autoSpaceDE w:val="0"/>
        <w:autoSpaceDN w:val="0"/>
        <w:adjustRightInd w:val="0"/>
        <w:jc w:val="both"/>
        <w:rPr>
          <w:sz w:val="22"/>
          <w:szCs w:val="22"/>
        </w:rPr>
      </w:pPr>
      <w:r w:rsidRPr="00731017">
        <w:rPr>
          <w:sz w:val="22"/>
          <w:szCs w:val="22"/>
        </w:rPr>
        <w:t>por ejemplo uno de ellos tendrá muchos conocimientos previos del tema, entonces subrayará menos</w:t>
      </w:r>
    </w:p>
    <w:p w:rsidR="005722C0" w:rsidRPr="00731017" w:rsidRDefault="005722C0" w:rsidP="005722C0">
      <w:pPr>
        <w:autoSpaceDE w:val="0"/>
        <w:autoSpaceDN w:val="0"/>
        <w:adjustRightInd w:val="0"/>
        <w:jc w:val="both"/>
        <w:rPr>
          <w:sz w:val="22"/>
          <w:szCs w:val="22"/>
        </w:rPr>
      </w:pPr>
      <w:r w:rsidRPr="00731017">
        <w:rPr>
          <w:sz w:val="22"/>
          <w:szCs w:val="22"/>
        </w:rPr>
        <w:t>palabras que el que desconoce más.</w:t>
      </w:r>
    </w:p>
    <w:p w:rsidR="005722C0" w:rsidRPr="00731017" w:rsidRDefault="005722C0" w:rsidP="005722C0">
      <w:pPr>
        <w:autoSpaceDE w:val="0"/>
        <w:autoSpaceDN w:val="0"/>
        <w:adjustRightInd w:val="0"/>
        <w:jc w:val="both"/>
        <w:rPr>
          <w:sz w:val="22"/>
          <w:szCs w:val="22"/>
        </w:rPr>
      </w:pPr>
      <w:r w:rsidRPr="00731017">
        <w:rPr>
          <w:sz w:val="22"/>
          <w:szCs w:val="22"/>
        </w:rPr>
        <w:t>En consecuencia no se debe estudiar por los textos subrayados por otras personas ni tampoco</w:t>
      </w:r>
    </w:p>
    <w:p w:rsidR="005722C0" w:rsidRPr="00731017" w:rsidRDefault="005722C0" w:rsidP="005722C0">
      <w:pPr>
        <w:autoSpaceDE w:val="0"/>
        <w:autoSpaceDN w:val="0"/>
        <w:adjustRightInd w:val="0"/>
        <w:jc w:val="both"/>
        <w:rPr>
          <w:sz w:val="22"/>
          <w:szCs w:val="22"/>
        </w:rPr>
      </w:pPr>
      <w:r w:rsidRPr="00731017">
        <w:rPr>
          <w:sz w:val="22"/>
          <w:szCs w:val="22"/>
        </w:rPr>
        <w:t>subrayar textos que vayan a utilizar otras personas.</w:t>
      </w:r>
    </w:p>
    <w:p w:rsidR="005722C0" w:rsidRDefault="005722C0" w:rsidP="005722C0">
      <w:pPr>
        <w:autoSpaceDE w:val="0"/>
        <w:autoSpaceDN w:val="0"/>
        <w:adjustRightInd w:val="0"/>
        <w:jc w:val="both"/>
        <w:rPr>
          <w:sz w:val="22"/>
          <w:szCs w:val="22"/>
        </w:rPr>
      </w:pPr>
      <w:r w:rsidRPr="00731017">
        <w:rPr>
          <w:sz w:val="22"/>
          <w:szCs w:val="22"/>
        </w:rPr>
        <w:t>Ante la pregunta: ¿se puede subrayar en los libros?, la respuesta es “sí, si son tuyos”.</w:t>
      </w:r>
    </w:p>
    <w:p w:rsidR="005722C0" w:rsidRPr="00731017" w:rsidRDefault="005722C0" w:rsidP="005722C0">
      <w:pPr>
        <w:autoSpaceDE w:val="0"/>
        <w:autoSpaceDN w:val="0"/>
        <w:adjustRightInd w:val="0"/>
        <w:jc w:val="both"/>
        <w:rPr>
          <w:sz w:val="22"/>
          <w:szCs w:val="22"/>
        </w:rPr>
      </w:pPr>
    </w:p>
    <w:p w:rsidR="005722C0" w:rsidRPr="00731017" w:rsidRDefault="005722C0" w:rsidP="005722C0">
      <w:pPr>
        <w:autoSpaceDE w:val="0"/>
        <w:autoSpaceDN w:val="0"/>
        <w:adjustRightInd w:val="0"/>
        <w:jc w:val="both"/>
        <w:rPr>
          <w:b/>
          <w:bCs/>
          <w:sz w:val="22"/>
          <w:szCs w:val="22"/>
        </w:rPr>
      </w:pPr>
      <w:r w:rsidRPr="00731017">
        <w:rPr>
          <w:b/>
          <w:bCs/>
          <w:sz w:val="22"/>
          <w:szCs w:val="22"/>
        </w:rPr>
        <w:t>REQUISISTOS NECESARIOS:</w:t>
      </w:r>
    </w:p>
    <w:p w:rsidR="005722C0" w:rsidRPr="00731017" w:rsidRDefault="005722C0" w:rsidP="005722C0">
      <w:pPr>
        <w:autoSpaceDE w:val="0"/>
        <w:autoSpaceDN w:val="0"/>
        <w:adjustRightInd w:val="0"/>
        <w:jc w:val="both"/>
        <w:rPr>
          <w:sz w:val="22"/>
          <w:szCs w:val="22"/>
        </w:rPr>
      </w:pPr>
      <w:r w:rsidRPr="00731017">
        <w:rPr>
          <w:sz w:val="22"/>
          <w:szCs w:val="22"/>
        </w:rPr>
        <w:t>Son requisitos necesarios para el aprendizaje de esta técnica:</w:t>
      </w:r>
    </w:p>
    <w:p w:rsidR="005722C0" w:rsidRPr="00731017" w:rsidRDefault="005722C0" w:rsidP="005722C0">
      <w:pPr>
        <w:autoSpaceDE w:val="0"/>
        <w:autoSpaceDN w:val="0"/>
        <w:adjustRightInd w:val="0"/>
        <w:jc w:val="both"/>
        <w:rPr>
          <w:sz w:val="22"/>
          <w:szCs w:val="22"/>
        </w:rPr>
      </w:pPr>
      <w:r w:rsidRPr="00731017">
        <w:rPr>
          <w:sz w:val="22"/>
          <w:szCs w:val="22"/>
        </w:rPr>
        <w:t>- Dominio de una lectura mecánica y buen nivel de comprensión lectora.</w:t>
      </w:r>
    </w:p>
    <w:p w:rsidR="005722C0" w:rsidRPr="00731017" w:rsidRDefault="005722C0" w:rsidP="005722C0">
      <w:pPr>
        <w:autoSpaceDE w:val="0"/>
        <w:autoSpaceDN w:val="0"/>
        <w:adjustRightInd w:val="0"/>
        <w:jc w:val="both"/>
        <w:rPr>
          <w:sz w:val="22"/>
          <w:szCs w:val="22"/>
        </w:rPr>
      </w:pPr>
      <w:r w:rsidRPr="00731017">
        <w:rPr>
          <w:sz w:val="22"/>
          <w:szCs w:val="22"/>
        </w:rPr>
        <w:t>- Saber distinguir lo esencial de lo accesorio, el fondo de la forma.</w:t>
      </w:r>
    </w:p>
    <w:p w:rsidR="005722C0" w:rsidRPr="00731017" w:rsidRDefault="005722C0" w:rsidP="005722C0">
      <w:pPr>
        <w:autoSpaceDE w:val="0"/>
        <w:autoSpaceDN w:val="0"/>
        <w:adjustRightInd w:val="0"/>
        <w:jc w:val="both"/>
        <w:rPr>
          <w:sz w:val="22"/>
          <w:szCs w:val="22"/>
        </w:rPr>
      </w:pPr>
      <w:r w:rsidRPr="00731017">
        <w:rPr>
          <w:sz w:val="22"/>
          <w:szCs w:val="22"/>
        </w:rPr>
        <w:t>- Ser capaz de localizar la idea principal de cada párrafo, separándolas de las secundarias.</w:t>
      </w:r>
    </w:p>
    <w:p w:rsidR="005722C0" w:rsidRDefault="005722C0" w:rsidP="005722C0">
      <w:pPr>
        <w:autoSpaceDE w:val="0"/>
        <w:autoSpaceDN w:val="0"/>
        <w:adjustRightInd w:val="0"/>
        <w:jc w:val="both"/>
        <w:rPr>
          <w:sz w:val="22"/>
          <w:szCs w:val="22"/>
        </w:rPr>
      </w:pPr>
      <w:r w:rsidRPr="00731017">
        <w:rPr>
          <w:sz w:val="22"/>
          <w:szCs w:val="22"/>
        </w:rPr>
        <w:t>- Distinguir un párrafo de una oración.</w:t>
      </w:r>
    </w:p>
    <w:p w:rsidR="005722C0" w:rsidRPr="00731017" w:rsidRDefault="005722C0" w:rsidP="005722C0">
      <w:pPr>
        <w:autoSpaceDE w:val="0"/>
        <w:autoSpaceDN w:val="0"/>
        <w:adjustRightInd w:val="0"/>
        <w:jc w:val="both"/>
        <w:rPr>
          <w:sz w:val="22"/>
          <w:szCs w:val="22"/>
        </w:rPr>
      </w:pPr>
    </w:p>
    <w:p w:rsidR="005722C0" w:rsidRPr="00731017" w:rsidRDefault="005722C0" w:rsidP="005722C0">
      <w:pPr>
        <w:autoSpaceDE w:val="0"/>
        <w:autoSpaceDN w:val="0"/>
        <w:adjustRightInd w:val="0"/>
        <w:jc w:val="both"/>
        <w:rPr>
          <w:b/>
          <w:bCs/>
          <w:sz w:val="22"/>
          <w:szCs w:val="22"/>
        </w:rPr>
      </w:pPr>
      <w:r w:rsidRPr="00731017">
        <w:rPr>
          <w:b/>
          <w:bCs/>
          <w:sz w:val="22"/>
          <w:szCs w:val="22"/>
        </w:rPr>
        <w:t>VENTAJAS:</w:t>
      </w:r>
    </w:p>
    <w:p w:rsidR="005722C0" w:rsidRPr="00731017" w:rsidRDefault="005722C0" w:rsidP="005722C0">
      <w:pPr>
        <w:autoSpaceDE w:val="0"/>
        <w:autoSpaceDN w:val="0"/>
        <w:adjustRightInd w:val="0"/>
        <w:jc w:val="both"/>
        <w:rPr>
          <w:sz w:val="22"/>
          <w:szCs w:val="22"/>
        </w:rPr>
      </w:pPr>
      <w:r w:rsidRPr="00731017">
        <w:rPr>
          <w:sz w:val="22"/>
          <w:szCs w:val="22"/>
        </w:rPr>
        <w:t>- Hace el estudio más activo al unir la actividad mental y corporal en el acto de aprender.</w:t>
      </w:r>
    </w:p>
    <w:p w:rsidR="005722C0" w:rsidRPr="00731017" w:rsidRDefault="005722C0" w:rsidP="005722C0">
      <w:pPr>
        <w:autoSpaceDE w:val="0"/>
        <w:autoSpaceDN w:val="0"/>
        <w:adjustRightInd w:val="0"/>
        <w:jc w:val="both"/>
        <w:rPr>
          <w:sz w:val="22"/>
          <w:szCs w:val="22"/>
        </w:rPr>
      </w:pPr>
      <w:r w:rsidRPr="00731017">
        <w:rPr>
          <w:sz w:val="22"/>
          <w:szCs w:val="22"/>
        </w:rPr>
        <w:t>- Nos ayuda a organizar y comprender lo que leemos ya que, mediante el subrayado,</w:t>
      </w:r>
    </w:p>
    <w:p w:rsidR="005722C0" w:rsidRPr="00731017" w:rsidRDefault="005722C0" w:rsidP="005722C0">
      <w:pPr>
        <w:autoSpaceDE w:val="0"/>
        <w:autoSpaceDN w:val="0"/>
        <w:adjustRightInd w:val="0"/>
        <w:jc w:val="both"/>
        <w:rPr>
          <w:sz w:val="22"/>
          <w:szCs w:val="22"/>
        </w:rPr>
      </w:pPr>
      <w:r w:rsidRPr="00731017">
        <w:rPr>
          <w:sz w:val="22"/>
          <w:szCs w:val="22"/>
        </w:rPr>
        <w:t>desmenuzamos el escrito y observamos las partes de que consta el mensaje.</w:t>
      </w:r>
    </w:p>
    <w:p w:rsidR="005722C0" w:rsidRPr="00731017" w:rsidRDefault="005722C0" w:rsidP="005722C0">
      <w:pPr>
        <w:autoSpaceDE w:val="0"/>
        <w:autoSpaceDN w:val="0"/>
        <w:adjustRightInd w:val="0"/>
        <w:jc w:val="both"/>
        <w:rPr>
          <w:sz w:val="22"/>
          <w:szCs w:val="22"/>
        </w:rPr>
      </w:pPr>
      <w:r w:rsidRPr="00731017">
        <w:rPr>
          <w:sz w:val="22"/>
          <w:szCs w:val="22"/>
        </w:rPr>
        <w:t>- Nos evita distracciones.</w:t>
      </w:r>
    </w:p>
    <w:p w:rsidR="005722C0" w:rsidRPr="00731017" w:rsidRDefault="005722C0" w:rsidP="005722C0">
      <w:pPr>
        <w:autoSpaceDE w:val="0"/>
        <w:autoSpaceDN w:val="0"/>
        <w:adjustRightInd w:val="0"/>
        <w:jc w:val="both"/>
        <w:rPr>
          <w:sz w:val="22"/>
          <w:szCs w:val="22"/>
        </w:rPr>
      </w:pPr>
      <w:r w:rsidRPr="00731017">
        <w:rPr>
          <w:sz w:val="22"/>
          <w:szCs w:val="22"/>
        </w:rPr>
        <w:t>- Favorece la lectura crítica.</w:t>
      </w:r>
    </w:p>
    <w:p w:rsidR="005722C0" w:rsidRPr="00731017" w:rsidRDefault="005722C0" w:rsidP="005722C0">
      <w:pPr>
        <w:autoSpaceDE w:val="0"/>
        <w:autoSpaceDN w:val="0"/>
        <w:adjustRightInd w:val="0"/>
        <w:jc w:val="both"/>
        <w:rPr>
          <w:sz w:val="22"/>
          <w:szCs w:val="22"/>
        </w:rPr>
      </w:pPr>
      <w:r w:rsidRPr="00731017">
        <w:rPr>
          <w:sz w:val="22"/>
          <w:szCs w:val="22"/>
        </w:rPr>
        <w:t>- Facilita el repaso al permitirnos fijar la atención en lo ya seleccionado previamente como lo</w:t>
      </w:r>
    </w:p>
    <w:p w:rsidR="005722C0" w:rsidRPr="00731017" w:rsidRDefault="005722C0" w:rsidP="005722C0">
      <w:pPr>
        <w:autoSpaceDE w:val="0"/>
        <w:autoSpaceDN w:val="0"/>
        <w:adjustRightInd w:val="0"/>
        <w:jc w:val="both"/>
        <w:rPr>
          <w:sz w:val="22"/>
          <w:szCs w:val="22"/>
        </w:rPr>
      </w:pPr>
      <w:r w:rsidRPr="00731017">
        <w:rPr>
          <w:sz w:val="22"/>
          <w:szCs w:val="22"/>
        </w:rPr>
        <w:t>más importante.</w:t>
      </w:r>
    </w:p>
    <w:p w:rsidR="005722C0" w:rsidRDefault="005722C0" w:rsidP="005722C0">
      <w:pPr>
        <w:numPr>
          <w:ilvl w:val="0"/>
          <w:numId w:val="1"/>
        </w:numPr>
        <w:autoSpaceDE w:val="0"/>
        <w:autoSpaceDN w:val="0"/>
        <w:adjustRightInd w:val="0"/>
        <w:jc w:val="both"/>
        <w:rPr>
          <w:sz w:val="22"/>
          <w:szCs w:val="22"/>
        </w:rPr>
      </w:pPr>
      <w:r w:rsidRPr="00731017">
        <w:rPr>
          <w:sz w:val="22"/>
          <w:szCs w:val="22"/>
        </w:rPr>
        <w:t>Es paso previo fundamental para la realización de resúmenes y esquemas.</w:t>
      </w:r>
    </w:p>
    <w:p w:rsidR="005722C0" w:rsidRPr="00731017" w:rsidRDefault="005722C0" w:rsidP="005722C0">
      <w:pPr>
        <w:numPr>
          <w:ilvl w:val="0"/>
          <w:numId w:val="1"/>
        </w:numPr>
        <w:autoSpaceDE w:val="0"/>
        <w:autoSpaceDN w:val="0"/>
        <w:adjustRightInd w:val="0"/>
        <w:jc w:val="both"/>
        <w:rPr>
          <w:sz w:val="22"/>
          <w:szCs w:val="22"/>
        </w:rPr>
      </w:pPr>
    </w:p>
    <w:p w:rsidR="005722C0" w:rsidRPr="00731017" w:rsidRDefault="005722C0" w:rsidP="005722C0">
      <w:pPr>
        <w:autoSpaceDE w:val="0"/>
        <w:autoSpaceDN w:val="0"/>
        <w:adjustRightInd w:val="0"/>
        <w:jc w:val="both"/>
        <w:rPr>
          <w:b/>
          <w:bCs/>
          <w:sz w:val="22"/>
          <w:szCs w:val="22"/>
        </w:rPr>
      </w:pPr>
      <w:r w:rsidRPr="00731017">
        <w:rPr>
          <w:b/>
          <w:bCs/>
          <w:sz w:val="22"/>
          <w:szCs w:val="22"/>
        </w:rPr>
        <w:t>TIPOS DE SUBRAYADO</w:t>
      </w:r>
    </w:p>
    <w:p w:rsidR="005722C0" w:rsidRPr="00731017" w:rsidRDefault="005722C0" w:rsidP="005722C0">
      <w:pPr>
        <w:autoSpaceDE w:val="0"/>
        <w:autoSpaceDN w:val="0"/>
        <w:adjustRightInd w:val="0"/>
        <w:jc w:val="both"/>
        <w:rPr>
          <w:sz w:val="22"/>
          <w:szCs w:val="22"/>
        </w:rPr>
      </w:pPr>
      <w:r w:rsidRPr="00731017">
        <w:rPr>
          <w:sz w:val="22"/>
          <w:szCs w:val="22"/>
        </w:rPr>
        <w:t>Aunque el subrayado es una tarea que debe adquirir un estilo personal podemos hablar de unas</w:t>
      </w:r>
    </w:p>
    <w:p w:rsidR="005722C0" w:rsidRPr="00731017" w:rsidRDefault="005722C0" w:rsidP="005722C0">
      <w:pPr>
        <w:autoSpaceDE w:val="0"/>
        <w:autoSpaceDN w:val="0"/>
        <w:adjustRightInd w:val="0"/>
        <w:jc w:val="both"/>
        <w:rPr>
          <w:sz w:val="22"/>
          <w:szCs w:val="22"/>
        </w:rPr>
      </w:pPr>
      <w:r w:rsidRPr="00731017">
        <w:rPr>
          <w:sz w:val="22"/>
          <w:szCs w:val="22"/>
        </w:rPr>
        <w:t>variedades o formas de esta técnica. Estos tipos no se excluyen sino que son complementarios y pueden</w:t>
      </w:r>
    </w:p>
    <w:p w:rsidR="005722C0" w:rsidRPr="00731017" w:rsidRDefault="005722C0" w:rsidP="005722C0">
      <w:pPr>
        <w:autoSpaceDE w:val="0"/>
        <w:autoSpaceDN w:val="0"/>
        <w:adjustRightInd w:val="0"/>
        <w:jc w:val="both"/>
        <w:rPr>
          <w:sz w:val="22"/>
          <w:szCs w:val="22"/>
        </w:rPr>
      </w:pPr>
      <w:r w:rsidRPr="00731017">
        <w:rPr>
          <w:sz w:val="22"/>
          <w:szCs w:val="22"/>
        </w:rPr>
        <w:t>usarse simultáneamente.</w:t>
      </w:r>
    </w:p>
    <w:p w:rsidR="005722C0" w:rsidRPr="00731017" w:rsidRDefault="005722C0" w:rsidP="005722C0">
      <w:pPr>
        <w:autoSpaceDE w:val="0"/>
        <w:autoSpaceDN w:val="0"/>
        <w:adjustRightInd w:val="0"/>
        <w:jc w:val="both"/>
        <w:rPr>
          <w:sz w:val="22"/>
          <w:szCs w:val="22"/>
        </w:rPr>
      </w:pPr>
      <w:r w:rsidRPr="00731017">
        <w:rPr>
          <w:i/>
          <w:iCs/>
          <w:sz w:val="22"/>
          <w:szCs w:val="22"/>
        </w:rPr>
        <w:t xml:space="preserve">a) Lineal: </w:t>
      </w:r>
      <w:r w:rsidRPr="00731017">
        <w:rPr>
          <w:sz w:val="22"/>
          <w:szCs w:val="22"/>
        </w:rPr>
        <w:t>Se hace trazando líneas bajo las palabras. Algunos autores aconsejan trazar dos líneas</w:t>
      </w:r>
    </w:p>
    <w:p w:rsidR="005722C0" w:rsidRPr="00731017" w:rsidRDefault="005722C0" w:rsidP="005722C0">
      <w:pPr>
        <w:autoSpaceDE w:val="0"/>
        <w:autoSpaceDN w:val="0"/>
        <w:adjustRightInd w:val="0"/>
        <w:jc w:val="both"/>
        <w:rPr>
          <w:sz w:val="22"/>
          <w:szCs w:val="22"/>
        </w:rPr>
      </w:pPr>
      <w:r w:rsidRPr="00731017">
        <w:rPr>
          <w:sz w:val="22"/>
          <w:szCs w:val="22"/>
        </w:rPr>
        <w:t>bajo las frases importantes y una bajo las secundarias. También se pintan círculos o rectángulos</w:t>
      </w:r>
    </w:p>
    <w:p w:rsidR="005722C0" w:rsidRPr="00731017" w:rsidRDefault="005722C0" w:rsidP="005722C0">
      <w:pPr>
        <w:autoSpaceDE w:val="0"/>
        <w:autoSpaceDN w:val="0"/>
        <w:adjustRightInd w:val="0"/>
        <w:jc w:val="both"/>
        <w:rPr>
          <w:sz w:val="22"/>
          <w:szCs w:val="22"/>
        </w:rPr>
      </w:pPr>
      <w:r w:rsidRPr="00731017">
        <w:rPr>
          <w:sz w:val="22"/>
          <w:szCs w:val="22"/>
        </w:rPr>
        <w:t>para resaltar autores, fechas o datos importantes.</w:t>
      </w:r>
    </w:p>
    <w:p w:rsidR="005722C0" w:rsidRPr="00731017" w:rsidRDefault="005722C0" w:rsidP="005722C0">
      <w:pPr>
        <w:autoSpaceDE w:val="0"/>
        <w:autoSpaceDN w:val="0"/>
        <w:adjustRightInd w:val="0"/>
        <w:jc w:val="both"/>
        <w:rPr>
          <w:sz w:val="22"/>
          <w:szCs w:val="22"/>
        </w:rPr>
      </w:pPr>
      <w:r w:rsidRPr="00731017">
        <w:rPr>
          <w:i/>
          <w:iCs/>
          <w:sz w:val="22"/>
          <w:szCs w:val="22"/>
        </w:rPr>
        <w:t xml:space="preserve">b) Estructural: </w:t>
      </w:r>
      <w:r w:rsidRPr="00731017">
        <w:rPr>
          <w:sz w:val="22"/>
          <w:szCs w:val="22"/>
        </w:rPr>
        <w:t>Se trata de hacer anotaciones al margen; rayas verticales resaltando varias líneas,</w:t>
      </w:r>
    </w:p>
    <w:p w:rsidR="005722C0" w:rsidRPr="00731017" w:rsidRDefault="005722C0" w:rsidP="005722C0">
      <w:pPr>
        <w:autoSpaceDE w:val="0"/>
        <w:autoSpaceDN w:val="0"/>
        <w:adjustRightInd w:val="0"/>
        <w:jc w:val="both"/>
        <w:rPr>
          <w:sz w:val="22"/>
          <w:szCs w:val="22"/>
        </w:rPr>
      </w:pPr>
      <w:r w:rsidRPr="00731017">
        <w:rPr>
          <w:sz w:val="22"/>
          <w:szCs w:val="22"/>
        </w:rPr>
        <w:t>palabras que resume una idea, asteriscos, flechas, guiones. Todo esto como resultado de un</w:t>
      </w:r>
    </w:p>
    <w:p w:rsidR="005722C0" w:rsidRPr="00731017" w:rsidRDefault="005722C0" w:rsidP="005722C0">
      <w:pPr>
        <w:autoSpaceDE w:val="0"/>
        <w:autoSpaceDN w:val="0"/>
        <w:adjustRightInd w:val="0"/>
        <w:jc w:val="both"/>
        <w:rPr>
          <w:sz w:val="22"/>
          <w:szCs w:val="22"/>
        </w:rPr>
      </w:pPr>
      <w:r w:rsidRPr="00731017">
        <w:rPr>
          <w:sz w:val="22"/>
          <w:szCs w:val="22"/>
        </w:rPr>
        <w:t>preesquema en el mismo texto subrayado.</w:t>
      </w:r>
    </w:p>
    <w:p w:rsidR="005722C0" w:rsidRPr="00731017" w:rsidRDefault="005722C0" w:rsidP="005722C0">
      <w:pPr>
        <w:autoSpaceDE w:val="0"/>
        <w:autoSpaceDN w:val="0"/>
        <w:adjustRightInd w:val="0"/>
        <w:jc w:val="both"/>
        <w:rPr>
          <w:sz w:val="22"/>
          <w:szCs w:val="22"/>
        </w:rPr>
      </w:pPr>
      <w:r w:rsidRPr="00731017">
        <w:rPr>
          <w:i/>
          <w:iCs/>
          <w:sz w:val="22"/>
          <w:szCs w:val="22"/>
        </w:rPr>
        <w:t xml:space="preserve">c) De realce: </w:t>
      </w:r>
      <w:r w:rsidRPr="00731017">
        <w:rPr>
          <w:sz w:val="22"/>
          <w:szCs w:val="22"/>
        </w:rPr>
        <w:t>consiste en destacar las dudas, aclaraciones, puntos de interés, ideas claves... Para</w:t>
      </w:r>
    </w:p>
    <w:p w:rsidR="005722C0" w:rsidRPr="00731017" w:rsidRDefault="005722C0" w:rsidP="005722C0">
      <w:pPr>
        <w:autoSpaceDE w:val="0"/>
        <w:autoSpaceDN w:val="0"/>
        <w:adjustRightInd w:val="0"/>
        <w:jc w:val="both"/>
        <w:rPr>
          <w:sz w:val="22"/>
          <w:szCs w:val="22"/>
        </w:rPr>
      </w:pPr>
      <w:r w:rsidRPr="00731017">
        <w:rPr>
          <w:sz w:val="22"/>
          <w:szCs w:val="22"/>
        </w:rPr>
        <w:t>hacerlo se suele utilizar el margen derecho empleando palabras, interrogaciones, peréntesis,</w:t>
      </w:r>
    </w:p>
    <w:p w:rsidR="005722C0" w:rsidRDefault="005722C0" w:rsidP="005722C0">
      <w:pPr>
        <w:autoSpaceDE w:val="0"/>
        <w:autoSpaceDN w:val="0"/>
        <w:adjustRightInd w:val="0"/>
        <w:jc w:val="both"/>
        <w:rPr>
          <w:sz w:val="22"/>
          <w:szCs w:val="22"/>
        </w:rPr>
      </w:pPr>
      <w:r w:rsidRPr="00731017">
        <w:rPr>
          <w:sz w:val="22"/>
          <w:szCs w:val="22"/>
        </w:rPr>
        <w:t>asteriscos...</w:t>
      </w:r>
    </w:p>
    <w:p w:rsidR="005722C0" w:rsidRPr="00731017" w:rsidRDefault="005722C0" w:rsidP="005722C0">
      <w:pPr>
        <w:autoSpaceDE w:val="0"/>
        <w:autoSpaceDN w:val="0"/>
        <w:adjustRightInd w:val="0"/>
        <w:jc w:val="both"/>
        <w:rPr>
          <w:sz w:val="22"/>
          <w:szCs w:val="22"/>
        </w:rPr>
      </w:pPr>
    </w:p>
    <w:p w:rsidR="005722C0" w:rsidRPr="00731017" w:rsidRDefault="005722C0" w:rsidP="005722C0">
      <w:pPr>
        <w:autoSpaceDE w:val="0"/>
        <w:autoSpaceDN w:val="0"/>
        <w:adjustRightInd w:val="0"/>
        <w:jc w:val="both"/>
        <w:rPr>
          <w:b/>
          <w:bCs/>
          <w:sz w:val="22"/>
          <w:szCs w:val="22"/>
        </w:rPr>
      </w:pPr>
      <w:r w:rsidRPr="00731017">
        <w:rPr>
          <w:b/>
          <w:bCs/>
          <w:sz w:val="22"/>
          <w:szCs w:val="22"/>
        </w:rPr>
        <w:t>CUALIDADES Y DEFECTOS DEL SUBRAYADO. NORMAS A TENER EN CUENTA.</w:t>
      </w:r>
    </w:p>
    <w:p w:rsidR="005722C0" w:rsidRPr="00731017" w:rsidRDefault="005722C0" w:rsidP="005722C0">
      <w:pPr>
        <w:autoSpaceDE w:val="0"/>
        <w:autoSpaceDN w:val="0"/>
        <w:adjustRightInd w:val="0"/>
        <w:jc w:val="both"/>
        <w:rPr>
          <w:sz w:val="22"/>
          <w:szCs w:val="22"/>
        </w:rPr>
      </w:pPr>
      <w:r w:rsidRPr="00731017">
        <w:rPr>
          <w:sz w:val="22"/>
          <w:szCs w:val="22"/>
        </w:rPr>
        <w:t>- Lo subrayado en cada párrafo debe ofrecer una secuencia ininterrumpida y que tenga</w:t>
      </w:r>
    </w:p>
    <w:p w:rsidR="005722C0" w:rsidRPr="00731017" w:rsidRDefault="005722C0" w:rsidP="005722C0">
      <w:pPr>
        <w:autoSpaceDE w:val="0"/>
        <w:autoSpaceDN w:val="0"/>
        <w:adjustRightInd w:val="0"/>
        <w:jc w:val="both"/>
        <w:rPr>
          <w:sz w:val="22"/>
          <w:szCs w:val="22"/>
        </w:rPr>
      </w:pPr>
      <w:r w:rsidRPr="00731017">
        <w:rPr>
          <w:sz w:val="22"/>
          <w:szCs w:val="22"/>
        </w:rPr>
        <w:t>sentido por sí misma; es decir, que leyendo sólo las partes subrayadas, nos resulte una</w:t>
      </w:r>
    </w:p>
    <w:p w:rsidR="005722C0" w:rsidRPr="00731017" w:rsidRDefault="005722C0" w:rsidP="005722C0">
      <w:pPr>
        <w:autoSpaceDE w:val="0"/>
        <w:autoSpaceDN w:val="0"/>
        <w:adjustRightInd w:val="0"/>
        <w:jc w:val="both"/>
        <w:rPr>
          <w:sz w:val="22"/>
          <w:szCs w:val="22"/>
        </w:rPr>
      </w:pPr>
      <w:r w:rsidRPr="00731017">
        <w:rPr>
          <w:sz w:val="22"/>
          <w:szCs w:val="22"/>
        </w:rPr>
        <w:t>lectura fluida y con sentido. Aunque esto no siempre es posible, hay que tender hacia este</w:t>
      </w:r>
    </w:p>
    <w:p w:rsidR="005722C0" w:rsidRPr="00731017" w:rsidRDefault="005722C0" w:rsidP="005722C0">
      <w:pPr>
        <w:autoSpaceDE w:val="0"/>
        <w:autoSpaceDN w:val="0"/>
        <w:adjustRightInd w:val="0"/>
        <w:jc w:val="both"/>
        <w:rPr>
          <w:sz w:val="22"/>
          <w:szCs w:val="22"/>
        </w:rPr>
      </w:pPr>
      <w:r w:rsidRPr="00731017">
        <w:rPr>
          <w:sz w:val="22"/>
          <w:szCs w:val="22"/>
        </w:rPr>
        <w:t>objetivo.</w:t>
      </w:r>
    </w:p>
    <w:p w:rsidR="005722C0" w:rsidRPr="00731017" w:rsidRDefault="005722C0" w:rsidP="005722C0">
      <w:pPr>
        <w:autoSpaceDE w:val="0"/>
        <w:autoSpaceDN w:val="0"/>
        <w:adjustRightInd w:val="0"/>
        <w:jc w:val="both"/>
        <w:rPr>
          <w:sz w:val="22"/>
          <w:szCs w:val="22"/>
        </w:rPr>
      </w:pPr>
      <w:r w:rsidRPr="00731017">
        <w:rPr>
          <w:sz w:val="22"/>
          <w:szCs w:val="22"/>
        </w:rPr>
        <w:t>- El exceso de subrayado oscurece y añade confusión al escrito, con los que conseguiremos lo</w:t>
      </w:r>
    </w:p>
    <w:p w:rsidR="005722C0" w:rsidRPr="00731017" w:rsidRDefault="005722C0" w:rsidP="005722C0">
      <w:pPr>
        <w:autoSpaceDE w:val="0"/>
        <w:autoSpaceDN w:val="0"/>
        <w:adjustRightInd w:val="0"/>
        <w:jc w:val="both"/>
        <w:rPr>
          <w:sz w:val="22"/>
          <w:szCs w:val="22"/>
        </w:rPr>
      </w:pPr>
      <w:r w:rsidRPr="00731017">
        <w:rPr>
          <w:sz w:val="22"/>
          <w:szCs w:val="22"/>
        </w:rPr>
        <w:t>contrario a lo que se pretende.</w:t>
      </w:r>
    </w:p>
    <w:p w:rsidR="005722C0" w:rsidRPr="00731017" w:rsidRDefault="005722C0" w:rsidP="005722C0">
      <w:pPr>
        <w:autoSpaceDE w:val="0"/>
        <w:autoSpaceDN w:val="0"/>
        <w:adjustRightInd w:val="0"/>
        <w:jc w:val="both"/>
        <w:rPr>
          <w:sz w:val="22"/>
          <w:szCs w:val="22"/>
        </w:rPr>
      </w:pPr>
      <w:r w:rsidRPr="00731017">
        <w:rPr>
          <w:sz w:val="22"/>
          <w:szCs w:val="22"/>
        </w:rPr>
        <w:t>- Cuando la cantidad de texto a subrayar ocupe más de dos o tres líneas, es conveniente</w:t>
      </w:r>
    </w:p>
    <w:p w:rsidR="005722C0" w:rsidRPr="00731017" w:rsidRDefault="005722C0" w:rsidP="005722C0">
      <w:pPr>
        <w:autoSpaceDE w:val="0"/>
        <w:autoSpaceDN w:val="0"/>
        <w:adjustRightInd w:val="0"/>
        <w:jc w:val="both"/>
        <w:rPr>
          <w:sz w:val="22"/>
          <w:szCs w:val="22"/>
        </w:rPr>
      </w:pPr>
      <w:r w:rsidRPr="00731017">
        <w:rPr>
          <w:sz w:val="22"/>
          <w:szCs w:val="22"/>
        </w:rPr>
        <w:t>sustituir el subrayado por anotaciones al margen; las más sencillas consisten en rayas</w:t>
      </w:r>
    </w:p>
    <w:p w:rsidR="005722C0" w:rsidRPr="00731017" w:rsidRDefault="005722C0" w:rsidP="005722C0">
      <w:pPr>
        <w:autoSpaceDE w:val="0"/>
        <w:autoSpaceDN w:val="0"/>
        <w:adjustRightInd w:val="0"/>
        <w:jc w:val="both"/>
        <w:rPr>
          <w:sz w:val="22"/>
          <w:szCs w:val="22"/>
        </w:rPr>
      </w:pPr>
      <w:r w:rsidRPr="00731017">
        <w:rPr>
          <w:sz w:val="22"/>
          <w:szCs w:val="22"/>
        </w:rPr>
        <w:t>verticales que pueden ser una o dos según la importancia de la idea.</w:t>
      </w:r>
    </w:p>
    <w:p w:rsidR="005722C0" w:rsidRPr="00731017" w:rsidRDefault="005722C0" w:rsidP="005722C0">
      <w:pPr>
        <w:autoSpaceDE w:val="0"/>
        <w:autoSpaceDN w:val="0"/>
        <w:adjustRightInd w:val="0"/>
        <w:jc w:val="both"/>
        <w:rPr>
          <w:sz w:val="22"/>
          <w:szCs w:val="22"/>
        </w:rPr>
      </w:pPr>
      <w:r w:rsidRPr="00731017">
        <w:rPr>
          <w:sz w:val="22"/>
          <w:szCs w:val="22"/>
        </w:rPr>
        <w:t>- Conviene conectar el aprendizaje del subrayado con el del resumen y esquema pues el paso</w:t>
      </w:r>
    </w:p>
    <w:p w:rsidR="005722C0" w:rsidRPr="00731017" w:rsidRDefault="005722C0" w:rsidP="005722C0">
      <w:pPr>
        <w:autoSpaceDE w:val="0"/>
        <w:autoSpaceDN w:val="0"/>
        <w:adjustRightInd w:val="0"/>
        <w:jc w:val="both"/>
        <w:rPr>
          <w:sz w:val="22"/>
          <w:szCs w:val="22"/>
        </w:rPr>
      </w:pPr>
      <w:r w:rsidRPr="00731017">
        <w:rPr>
          <w:sz w:val="22"/>
          <w:szCs w:val="22"/>
        </w:rPr>
        <w:t>del primero a los segundos puede resultar muy sencillo.</w:t>
      </w:r>
    </w:p>
    <w:p w:rsidR="005722C0" w:rsidRPr="00731017" w:rsidRDefault="005722C0" w:rsidP="005722C0">
      <w:pPr>
        <w:jc w:val="both"/>
        <w:rPr>
          <w:sz w:val="22"/>
          <w:szCs w:val="22"/>
        </w:rPr>
      </w:pPr>
    </w:p>
    <w:p w:rsidR="005722C0" w:rsidRPr="00731017" w:rsidRDefault="005722C0" w:rsidP="005722C0">
      <w:pPr>
        <w:pStyle w:val="Ttulo3"/>
        <w:jc w:val="both"/>
        <w:rPr>
          <w:rFonts w:ascii="Times New Roman" w:hAnsi="Times New Roman" w:cs="Times New Roman"/>
          <w:sz w:val="22"/>
          <w:szCs w:val="22"/>
        </w:rPr>
      </w:pPr>
      <w:r w:rsidRPr="00731017">
        <w:rPr>
          <w:rFonts w:ascii="Times New Roman" w:hAnsi="Times New Roman" w:cs="Times New Roman"/>
          <w:sz w:val="22"/>
          <w:szCs w:val="22"/>
        </w:rPr>
        <w:t>EL SUBRAYADO Y LOS ESQUEMAS</w:t>
      </w:r>
    </w:p>
    <w:p w:rsidR="005722C0" w:rsidRPr="00731017" w:rsidRDefault="005722C0" w:rsidP="005722C0">
      <w:pPr>
        <w:jc w:val="both"/>
        <w:rPr>
          <w:b/>
          <w:sz w:val="22"/>
          <w:szCs w:val="22"/>
        </w:rPr>
      </w:pPr>
    </w:p>
    <w:p w:rsidR="005722C0" w:rsidRPr="00731017" w:rsidRDefault="005722C0" w:rsidP="005722C0">
      <w:pPr>
        <w:pStyle w:val="DefinitionTerm"/>
        <w:jc w:val="both"/>
        <w:rPr>
          <w:snapToGrid/>
          <w:sz w:val="22"/>
          <w:szCs w:val="22"/>
        </w:rPr>
      </w:pPr>
      <w:r w:rsidRPr="00731017">
        <w:rPr>
          <w:snapToGrid/>
          <w:sz w:val="22"/>
          <w:szCs w:val="22"/>
        </w:rPr>
        <w:t xml:space="preserve">          El objetivo del subrayado es destacar las ideas esenciales de un texto. Posteriormente, al leer únicamente lo subrayado se puede recordar el contenido de dicho texto. </w:t>
      </w:r>
    </w:p>
    <w:p w:rsidR="005722C0" w:rsidRPr="00731017" w:rsidRDefault="005722C0" w:rsidP="005722C0">
      <w:pPr>
        <w:jc w:val="both"/>
        <w:rPr>
          <w:sz w:val="22"/>
          <w:szCs w:val="22"/>
        </w:rPr>
      </w:pPr>
      <w:r w:rsidRPr="00731017">
        <w:rPr>
          <w:sz w:val="22"/>
          <w:szCs w:val="22"/>
        </w:rPr>
        <w:t xml:space="preserve">          No hace falta decir que existen teorías psicológicas de la percepción humana que fundamentan esta técnica, ya que está demostrado que la memoria se fija y recuerda más y mejor aquellas cosas que se resaltan. </w:t>
      </w:r>
    </w:p>
    <w:p w:rsidR="005722C0" w:rsidRPr="00731017" w:rsidRDefault="005722C0" w:rsidP="005722C0">
      <w:pPr>
        <w:jc w:val="both"/>
        <w:rPr>
          <w:sz w:val="22"/>
          <w:szCs w:val="22"/>
        </w:rPr>
      </w:pPr>
      <w:r w:rsidRPr="00731017">
        <w:rPr>
          <w:sz w:val="22"/>
          <w:szCs w:val="22"/>
        </w:rPr>
        <w:t xml:space="preserve">          Por esto, es necesario que no solo conozcas esta técnica, sino que también la domines y uses. Su fundamento consiste en resaltar de otro color (se recomiendan colores vivos como el rojo o verde o los colores fluorescentes, aunque cansan más) aquellas series de palabras que tienen sentido y contenido propio semántico que con una lectura posterior de lo subrayado esto tenga sentido y se entienda el texto y se vean reflejados sus datos más relevantes. Por ello no es necesario subrayar artículos, conjunciones (solo en caso de engarces) preposiciones y si es conveniente subrayar sustantivos, verbos, adjetivos, fechas, nombres propios, etc. </w:t>
      </w:r>
    </w:p>
    <w:p w:rsidR="005722C0" w:rsidRPr="00731017" w:rsidRDefault="005722C0" w:rsidP="005722C0">
      <w:pPr>
        <w:jc w:val="both"/>
        <w:rPr>
          <w:sz w:val="22"/>
          <w:szCs w:val="22"/>
        </w:rPr>
      </w:pPr>
    </w:p>
    <w:p w:rsidR="005722C0" w:rsidRPr="00731017" w:rsidRDefault="005722C0" w:rsidP="005722C0">
      <w:pPr>
        <w:jc w:val="both"/>
        <w:rPr>
          <w:sz w:val="22"/>
          <w:szCs w:val="22"/>
        </w:rPr>
      </w:pPr>
      <w:r w:rsidRPr="00731017">
        <w:rPr>
          <w:sz w:val="22"/>
          <w:szCs w:val="22"/>
        </w:rPr>
        <w:t xml:space="preserve">           Es evidente que es una técnica algo difícil de llegar a dominar y requiere mucha práctica. </w:t>
      </w:r>
    </w:p>
    <w:p w:rsidR="005722C0" w:rsidRPr="00731017" w:rsidRDefault="005722C0" w:rsidP="005722C0">
      <w:pPr>
        <w:jc w:val="both"/>
        <w:rPr>
          <w:sz w:val="22"/>
          <w:szCs w:val="22"/>
        </w:rPr>
      </w:pPr>
      <w:r w:rsidRPr="00731017">
        <w:rPr>
          <w:sz w:val="22"/>
          <w:szCs w:val="22"/>
        </w:rPr>
        <w:t xml:space="preserve">          Para subrayar no se recomiendan más de dos colores y también se puede sustituir la "raya" por recuadros o corchetes para señalar párrafos enteros o frases que consideremos de capital importancia. Subraya si es necesario en tus libros (están para tu servicio y no para adornar) y en tus apuntes o fotocopias. Es recomendable que el subrayado se realice a lo largo de la segunda lectura del texto o tema que tenemos que estudiar. Pero también se pueden ir señalando algunos datos o ideas principales en la primera lectura rápida. </w:t>
      </w:r>
    </w:p>
    <w:p w:rsidR="005722C0" w:rsidRPr="00731017" w:rsidRDefault="005722C0" w:rsidP="005722C0">
      <w:pPr>
        <w:jc w:val="both"/>
        <w:rPr>
          <w:sz w:val="22"/>
          <w:szCs w:val="22"/>
        </w:rPr>
      </w:pPr>
    </w:p>
    <w:p w:rsidR="005722C0" w:rsidRPr="00731017" w:rsidRDefault="005722C0" w:rsidP="005722C0">
      <w:pPr>
        <w:jc w:val="both"/>
        <w:rPr>
          <w:sz w:val="22"/>
          <w:szCs w:val="22"/>
        </w:rPr>
      </w:pPr>
      <w:r w:rsidRPr="00731017">
        <w:rPr>
          <w:sz w:val="22"/>
          <w:szCs w:val="22"/>
        </w:rPr>
        <w:t xml:space="preserve">          También tienes que ir acostumbrándote a escribir notas a los márgenes, en aquellos momentos en que no te queden claras algunas ideas o para completar con otros datos. Estas notas luego son muy beneficiosas ya que facilitan la comprensión y amplían conocimientos. </w:t>
      </w:r>
    </w:p>
    <w:p w:rsidR="005722C0" w:rsidRPr="00731017" w:rsidRDefault="005722C0" w:rsidP="005722C0">
      <w:pPr>
        <w:jc w:val="both"/>
        <w:rPr>
          <w:sz w:val="22"/>
          <w:szCs w:val="22"/>
        </w:rPr>
      </w:pPr>
    </w:p>
    <w:p w:rsidR="005722C0" w:rsidRPr="00731017" w:rsidRDefault="005722C0" w:rsidP="005722C0">
      <w:pPr>
        <w:jc w:val="both"/>
        <w:rPr>
          <w:sz w:val="22"/>
          <w:szCs w:val="22"/>
        </w:rPr>
      </w:pPr>
      <w:r w:rsidRPr="00731017">
        <w:rPr>
          <w:sz w:val="22"/>
          <w:szCs w:val="22"/>
        </w:rPr>
        <w:t xml:space="preserve">          Como ya señalamos anteriormente, en la segunda lectura, reposada, comprensiva y </w:t>
      </w:r>
    </w:p>
    <w:p w:rsidR="005722C0" w:rsidRPr="00731017" w:rsidRDefault="005722C0" w:rsidP="005722C0">
      <w:pPr>
        <w:jc w:val="both"/>
        <w:rPr>
          <w:sz w:val="22"/>
          <w:szCs w:val="22"/>
        </w:rPr>
      </w:pPr>
      <w:r w:rsidRPr="00731017">
        <w:rPr>
          <w:sz w:val="22"/>
          <w:szCs w:val="22"/>
        </w:rPr>
        <w:t xml:space="preserve">analítica, es cuando debemos hacer estas operaciones y también es el momento de pararnos a comprender las gráficas, tablas, mapas o recuadros. En muchas ocasiones aportan gran cantidad de información de una manera reducida y clara que nos ayudan a comprender mejor lo que estamos leyendo y de una forma más directa. Pensemos que estamos estudiando un tema de economía acerca de las distintas producciones de un país. Si en esa página tenemos una gráfica de barras o por sectores con las cantidades y elementos que produce sabremos inmediatamente en que despunta y en cual otra es deficitaria. </w:t>
      </w:r>
    </w:p>
    <w:p w:rsidR="005722C0" w:rsidRPr="00731017" w:rsidRDefault="005722C0" w:rsidP="005722C0">
      <w:pPr>
        <w:jc w:val="both"/>
        <w:rPr>
          <w:sz w:val="22"/>
          <w:szCs w:val="22"/>
          <w:u w:val="single"/>
        </w:rPr>
      </w:pPr>
    </w:p>
    <w:p w:rsidR="005722C0" w:rsidRPr="00731017" w:rsidRDefault="005722C0" w:rsidP="005722C0">
      <w:pPr>
        <w:jc w:val="both"/>
        <w:rPr>
          <w:sz w:val="22"/>
          <w:szCs w:val="22"/>
          <w:u w:val="single"/>
        </w:rPr>
      </w:pPr>
      <w:r w:rsidRPr="00731017">
        <w:rPr>
          <w:sz w:val="22"/>
          <w:szCs w:val="22"/>
          <w:u w:val="single"/>
        </w:rPr>
        <w:t xml:space="preserve"> A continuación presento distintos tipos de actividades con respecto al subrayado y análisis de tablas y gráficos. </w:t>
      </w:r>
    </w:p>
    <w:p w:rsidR="005722C0" w:rsidRPr="00731017" w:rsidRDefault="005722C0" w:rsidP="005722C0">
      <w:pPr>
        <w:jc w:val="both"/>
        <w:rPr>
          <w:sz w:val="22"/>
          <w:szCs w:val="22"/>
          <w:u w:val="single"/>
        </w:rPr>
      </w:pPr>
    </w:p>
    <w:p w:rsidR="005722C0" w:rsidRPr="00731017" w:rsidRDefault="005722C0" w:rsidP="005722C0">
      <w:pPr>
        <w:jc w:val="both"/>
        <w:rPr>
          <w:sz w:val="22"/>
          <w:szCs w:val="22"/>
        </w:rPr>
      </w:pPr>
    </w:p>
    <w:p w:rsidR="005722C0" w:rsidRPr="00731017" w:rsidRDefault="005722C0" w:rsidP="005722C0">
      <w:pPr>
        <w:jc w:val="both"/>
        <w:rPr>
          <w:sz w:val="22"/>
          <w:szCs w:val="22"/>
        </w:rPr>
      </w:pPr>
      <w:r w:rsidRPr="00731017">
        <w:rPr>
          <w:sz w:val="22"/>
          <w:szCs w:val="22"/>
        </w:rPr>
        <w:t xml:space="preserve">Los </w:t>
      </w:r>
      <w:r w:rsidRPr="00731017">
        <w:rPr>
          <w:sz w:val="22"/>
          <w:szCs w:val="22"/>
          <w:u w:val="single"/>
        </w:rPr>
        <w:t>componentes</w:t>
      </w:r>
      <w:r w:rsidRPr="00731017">
        <w:rPr>
          <w:sz w:val="22"/>
          <w:szCs w:val="22"/>
        </w:rPr>
        <w:t xml:space="preserve"> de la </w:t>
      </w:r>
      <w:r w:rsidRPr="00731017">
        <w:rPr>
          <w:sz w:val="22"/>
          <w:szCs w:val="22"/>
          <w:u w:val="single"/>
        </w:rPr>
        <w:t>sangre</w:t>
      </w:r>
      <w:r w:rsidRPr="00731017">
        <w:rPr>
          <w:sz w:val="22"/>
          <w:szCs w:val="22"/>
        </w:rPr>
        <w:t xml:space="preserve"> </w:t>
      </w:r>
    </w:p>
    <w:p w:rsidR="005722C0" w:rsidRPr="00731017" w:rsidRDefault="005722C0" w:rsidP="005722C0">
      <w:pPr>
        <w:jc w:val="both"/>
        <w:rPr>
          <w:sz w:val="22"/>
          <w:szCs w:val="22"/>
        </w:rPr>
      </w:pPr>
      <w:r w:rsidRPr="00731017">
        <w:rPr>
          <w:sz w:val="22"/>
          <w:szCs w:val="22"/>
        </w:rPr>
        <w:t xml:space="preserve">La sangre humana es un </w:t>
      </w:r>
      <w:r w:rsidRPr="00731017">
        <w:rPr>
          <w:sz w:val="22"/>
          <w:szCs w:val="22"/>
          <w:u w:val="single"/>
        </w:rPr>
        <w:t>líquido denso</w:t>
      </w:r>
      <w:r w:rsidRPr="00731017">
        <w:rPr>
          <w:sz w:val="22"/>
          <w:szCs w:val="22"/>
        </w:rPr>
        <w:t xml:space="preserve"> de </w:t>
      </w:r>
      <w:r w:rsidRPr="00731017">
        <w:rPr>
          <w:sz w:val="22"/>
          <w:szCs w:val="22"/>
          <w:u w:val="single"/>
        </w:rPr>
        <w:t>color rojo</w:t>
      </w:r>
      <w:r w:rsidRPr="00731017">
        <w:rPr>
          <w:sz w:val="22"/>
          <w:szCs w:val="22"/>
        </w:rPr>
        <w:t xml:space="preserve">. Está </w:t>
      </w:r>
      <w:r w:rsidRPr="00731017">
        <w:rPr>
          <w:sz w:val="22"/>
          <w:szCs w:val="22"/>
          <w:u w:val="single"/>
        </w:rPr>
        <w:t xml:space="preserve">formada </w:t>
      </w:r>
      <w:r w:rsidRPr="00731017">
        <w:rPr>
          <w:sz w:val="22"/>
          <w:szCs w:val="22"/>
        </w:rPr>
        <w:t xml:space="preserve">por el </w:t>
      </w:r>
      <w:r w:rsidRPr="00731017">
        <w:rPr>
          <w:sz w:val="22"/>
          <w:szCs w:val="22"/>
          <w:u w:val="single"/>
        </w:rPr>
        <w:t>plasma sanguíneo</w:t>
      </w:r>
      <w:r w:rsidRPr="00731017">
        <w:rPr>
          <w:sz w:val="22"/>
          <w:szCs w:val="22"/>
        </w:rPr>
        <w:t xml:space="preserve">, los </w:t>
      </w:r>
      <w:r w:rsidRPr="00731017">
        <w:rPr>
          <w:sz w:val="22"/>
          <w:szCs w:val="22"/>
          <w:u w:val="single"/>
        </w:rPr>
        <w:t>glóbulos rojos</w:t>
      </w:r>
      <w:r w:rsidRPr="00731017">
        <w:rPr>
          <w:sz w:val="22"/>
          <w:szCs w:val="22"/>
        </w:rPr>
        <w:t>, los</w:t>
      </w:r>
      <w:r w:rsidRPr="00731017">
        <w:rPr>
          <w:sz w:val="22"/>
          <w:szCs w:val="22"/>
          <w:u w:val="single"/>
        </w:rPr>
        <w:t xml:space="preserve"> glóbulos blancos</w:t>
      </w:r>
      <w:r w:rsidRPr="00731017">
        <w:rPr>
          <w:sz w:val="22"/>
          <w:szCs w:val="22"/>
        </w:rPr>
        <w:t xml:space="preserve"> y las </w:t>
      </w:r>
      <w:r w:rsidRPr="00731017">
        <w:rPr>
          <w:sz w:val="22"/>
          <w:szCs w:val="22"/>
          <w:u w:val="single"/>
        </w:rPr>
        <w:t>plaquetas</w:t>
      </w:r>
      <w:r w:rsidRPr="00731017">
        <w:rPr>
          <w:sz w:val="22"/>
          <w:szCs w:val="22"/>
        </w:rPr>
        <w:t xml:space="preserve">. </w:t>
      </w:r>
    </w:p>
    <w:p w:rsidR="005722C0" w:rsidRPr="00731017" w:rsidRDefault="005722C0" w:rsidP="005722C0">
      <w:pPr>
        <w:jc w:val="both"/>
        <w:rPr>
          <w:sz w:val="22"/>
          <w:szCs w:val="22"/>
        </w:rPr>
      </w:pPr>
      <w:r w:rsidRPr="00731017">
        <w:rPr>
          <w:sz w:val="22"/>
          <w:szCs w:val="22"/>
        </w:rPr>
        <w:t xml:space="preserve">* El plasma sanguíneo es un líquido constituido por un </w:t>
      </w:r>
      <w:r w:rsidRPr="00731017">
        <w:rPr>
          <w:sz w:val="22"/>
          <w:szCs w:val="22"/>
          <w:u w:val="single"/>
        </w:rPr>
        <w:t>90 por 100 de agua</w:t>
      </w:r>
      <w:r w:rsidRPr="00731017">
        <w:rPr>
          <w:sz w:val="22"/>
          <w:szCs w:val="22"/>
        </w:rPr>
        <w:t xml:space="preserve"> y un </w:t>
      </w:r>
      <w:r w:rsidRPr="00731017">
        <w:rPr>
          <w:sz w:val="22"/>
          <w:szCs w:val="22"/>
          <w:u w:val="single"/>
        </w:rPr>
        <w:t>10 por 100 de otras sustancias</w:t>
      </w:r>
      <w:r w:rsidRPr="00731017">
        <w:rPr>
          <w:sz w:val="22"/>
          <w:szCs w:val="22"/>
        </w:rPr>
        <w:t xml:space="preserve">, como </w:t>
      </w:r>
      <w:r w:rsidRPr="00731017">
        <w:rPr>
          <w:sz w:val="22"/>
          <w:szCs w:val="22"/>
          <w:u w:val="single"/>
        </w:rPr>
        <w:t>azúcares, proteínas, grasas, sales minerales,</w:t>
      </w:r>
      <w:r w:rsidRPr="00731017">
        <w:rPr>
          <w:sz w:val="22"/>
          <w:szCs w:val="22"/>
        </w:rPr>
        <w:t xml:space="preserve"> etc. </w:t>
      </w:r>
    </w:p>
    <w:p w:rsidR="005722C0" w:rsidRPr="00731017" w:rsidRDefault="005722C0" w:rsidP="005722C0">
      <w:pPr>
        <w:jc w:val="both"/>
        <w:rPr>
          <w:sz w:val="22"/>
          <w:szCs w:val="22"/>
        </w:rPr>
      </w:pPr>
      <w:r w:rsidRPr="00731017">
        <w:rPr>
          <w:sz w:val="22"/>
          <w:szCs w:val="22"/>
        </w:rPr>
        <w:t xml:space="preserve">* Los </w:t>
      </w:r>
      <w:r w:rsidRPr="00731017">
        <w:rPr>
          <w:sz w:val="22"/>
          <w:szCs w:val="22"/>
          <w:u w:val="single"/>
        </w:rPr>
        <w:t>glóbulos rojos o eritrocitos</w:t>
      </w:r>
      <w:r w:rsidRPr="00731017">
        <w:rPr>
          <w:sz w:val="22"/>
          <w:szCs w:val="22"/>
        </w:rPr>
        <w:t xml:space="preserve"> son células de color rojo que son capaces de </w:t>
      </w:r>
      <w:r w:rsidRPr="00731017">
        <w:rPr>
          <w:sz w:val="22"/>
          <w:szCs w:val="22"/>
          <w:u w:val="single"/>
        </w:rPr>
        <w:t>captar gran cantidad de oxígeno.</w:t>
      </w:r>
      <w:r w:rsidRPr="00731017">
        <w:rPr>
          <w:sz w:val="22"/>
          <w:szCs w:val="22"/>
        </w:rPr>
        <w:t xml:space="preserve"> En cada milímetro cúbico de sangre existen entre cuatro y cinco millones de eritrocitos. Esta enorme abundancia hace que la sangre tenga un color rojo intenso. </w:t>
      </w:r>
    </w:p>
    <w:p w:rsidR="005722C0" w:rsidRPr="00731017" w:rsidRDefault="005722C0" w:rsidP="005722C0">
      <w:pPr>
        <w:jc w:val="both"/>
        <w:rPr>
          <w:sz w:val="22"/>
          <w:szCs w:val="22"/>
        </w:rPr>
      </w:pPr>
      <w:r w:rsidRPr="00731017">
        <w:rPr>
          <w:sz w:val="22"/>
          <w:szCs w:val="22"/>
        </w:rPr>
        <w:t xml:space="preserve">* Los </w:t>
      </w:r>
      <w:r w:rsidRPr="00731017">
        <w:rPr>
          <w:sz w:val="22"/>
          <w:szCs w:val="22"/>
          <w:u w:val="single"/>
        </w:rPr>
        <w:t xml:space="preserve">glóbulos blancos o leucocitos </w:t>
      </w:r>
      <w:r w:rsidRPr="00731017">
        <w:rPr>
          <w:sz w:val="22"/>
          <w:szCs w:val="22"/>
        </w:rPr>
        <w:t xml:space="preserve">son células sanguíneas mucho menos abundantes que los eritrocitos. Hay un leucocito por cada 600 eritrocitos. Los glóbulos blancos tienen una </w:t>
      </w:r>
      <w:r w:rsidRPr="00731017">
        <w:rPr>
          <w:sz w:val="22"/>
          <w:szCs w:val="22"/>
          <w:u w:val="single"/>
        </w:rPr>
        <w:t>función defensiva</w:t>
      </w:r>
      <w:r w:rsidRPr="00731017">
        <w:rPr>
          <w:sz w:val="22"/>
          <w:szCs w:val="22"/>
        </w:rPr>
        <w:t xml:space="preserve"> frente a las infecciones. </w:t>
      </w:r>
    </w:p>
    <w:p w:rsidR="005722C0" w:rsidRPr="00731017" w:rsidRDefault="005722C0" w:rsidP="005722C0">
      <w:pPr>
        <w:jc w:val="both"/>
        <w:rPr>
          <w:sz w:val="22"/>
          <w:szCs w:val="22"/>
        </w:rPr>
      </w:pPr>
      <w:r w:rsidRPr="00731017">
        <w:rPr>
          <w:sz w:val="22"/>
          <w:szCs w:val="22"/>
        </w:rPr>
        <w:t xml:space="preserve">        Las </w:t>
      </w:r>
      <w:r w:rsidRPr="00731017">
        <w:rPr>
          <w:sz w:val="22"/>
          <w:szCs w:val="22"/>
          <w:u w:val="single"/>
        </w:rPr>
        <w:t>plaquetas</w:t>
      </w:r>
      <w:r w:rsidRPr="00731017">
        <w:rPr>
          <w:sz w:val="22"/>
          <w:szCs w:val="22"/>
        </w:rPr>
        <w:t xml:space="preserve"> son </w:t>
      </w:r>
      <w:r w:rsidRPr="00731017">
        <w:rPr>
          <w:sz w:val="22"/>
          <w:szCs w:val="22"/>
          <w:u w:val="single"/>
        </w:rPr>
        <w:t>fragmentos de células sin núcleo</w:t>
      </w:r>
      <w:r w:rsidRPr="00731017">
        <w:rPr>
          <w:sz w:val="22"/>
          <w:szCs w:val="22"/>
        </w:rPr>
        <w:t xml:space="preserve">. Hay unas 250.000 plaquetas por milímetro cúbico de sangre, y su </w:t>
      </w:r>
      <w:r w:rsidRPr="00731017">
        <w:rPr>
          <w:sz w:val="22"/>
          <w:szCs w:val="22"/>
          <w:u w:val="single"/>
        </w:rPr>
        <w:t>función</w:t>
      </w:r>
      <w:r w:rsidRPr="00731017">
        <w:rPr>
          <w:sz w:val="22"/>
          <w:szCs w:val="22"/>
        </w:rPr>
        <w:t xml:space="preserve"> es la </w:t>
      </w:r>
      <w:r w:rsidRPr="00731017">
        <w:rPr>
          <w:sz w:val="22"/>
          <w:szCs w:val="22"/>
          <w:u w:val="single"/>
        </w:rPr>
        <w:t>coagulación</w:t>
      </w:r>
      <w:r w:rsidRPr="00731017">
        <w:rPr>
          <w:sz w:val="22"/>
          <w:szCs w:val="22"/>
        </w:rPr>
        <w:t xml:space="preserve"> de la </w:t>
      </w:r>
      <w:r w:rsidRPr="00731017">
        <w:rPr>
          <w:sz w:val="22"/>
          <w:szCs w:val="22"/>
          <w:u w:val="single"/>
        </w:rPr>
        <w:t>sangre.</w:t>
      </w:r>
      <w:r w:rsidRPr="00731017">
        <w:rPr>
          <w:sz w:val="22"/>
          <w:szCs w:val="22"/>
        </w:rPr>
        <w:t xml:space="preserve"> </w:t>
      </w:r>
    </w:p>
    <w:p w:rsidR="005722C0" w:rsidRPr="00731017" w:rsidRDefault="005722C0" w:rsidP="005722C0">
      <w:pPr>
        <w:jc w:val="both"/>
        <w:rPr>
          <w:sz w:val="22"/>
          <w:szCs w:val="22"/>
        </w:rPr>
      </w:pPr>
    </w:p>
    <w:p w:rsidR="005722C0" w:rsidRPr="00731017" w:rsidRDefault="005722C0" w:rsidP="005722C0">
      <w:pPr>
        <w:pStyle w:val="Ttulo5"/>
        <w:jc w:val="both"/>
        <w:rPr>
          <w:sz w:val="22"/>
          <w:szCs w:val="22"/>
        </w:rPr>
      </w:pPr>
      <w:r w:rsidRPr="00731017">
        <w:rPr>
          <w:sz w:val="22"/>
          <w:szCs w:val="22"/>
        </w:rPr>
        <w:t>LOS ROMANCES</w:t>
      </w:r>
    </w:p>
    <w:p w:rsidR="005722C0" w:rsidRPr="00731017" w:rsidRDefault="005722C0" w:rsidP="005722C0">
      <w:pPr>
        <w:jc w:val="both"/>
        <w:rPr>
          <w:sz w:val="22"/>
          <w:szCs w:val="22"/>
        </w:rPr>
      </w:pPr>
    </w:p>
    <w:p w:rsidR="005722C0" w:rsidRPr="00731017" w:rsidRDefault="005722C0" w:rsidP="005722C0">
      <w:pPr>
        <w:jc w:val="both"/>
        <w:rPr>
          <w:sz w:val="22"/>
          <w:szCs w:val="22"/>
        </w:rPr>
      </w:pPr>
      <w:r w:rsidRPr="00731017">
        <w:rPr>
          <w:sz w:val="22"/>
          <w:szCs w:val="22"/>
        </w:rPr>
        <w:t xml:space="preserve">         Uno de los géneros más abundantes de nuestra literatura son los romances. Los hay de todas las épocas. Desde el </w:t>
      </w:r>
      <w:r w:rsidRPr="00731017">
        <w:rPr>
          <w:sz w:val="22"/>
          <w:szCs w:val="22"/>
          <w:u w:val="single"/>
        </w:rPr>
        <w:t>punto de vista cronológico</w:t>
      </w:r>
      <w:r w:rsidRPr="00731017">
        <w:rPr>
          <w:sz w:val="22"/>
          <w:szCs w:val="22"/>
        </w:rPr>
        <w:t xml:space="preserve">, los romances </w:t>
      </w:r>
      <w:r w:rsidRPr="00731017">
        <w:rPr>
          <w:sz w:val="22"/>
          <w:szCs w:val="22"/>
          <w:u w:val="single"/>
        </w:rPr>
        <w:t xml:space="preserve">se dividen en: </w:t>
      </w:r>
    </w:p>
    <w:p w:rsidR="005722C0" w:rsidRPr="00731017" w:rsidRDefault="005722C0" w:rsidP="005722C0">
      <w:pPr>
        <w:jc w:val="both"/>
        <w:rPr>
          <w:sz w:val="22"/>
          <w:szCs w:val="22"/>
        </w:rPr>
      </w:pPr>
      <w:r w:rsidRPr="00731017">
        <w:rPr>
          <w:sz w:val="22"/>
          <w:szCs w:val="22"/>
        </w:rPr>
        <w:t xml:space="preserve">1º </w:t>
      </w:r>
      <w:r w:rsidRPr="00731017">
        <w:rPr>
          <w:sz w:val="22"/>
          <w:szCs w:val="22"/>
          <w:u w:val="single"/>
        </w:rPr>
        <w:t>Romances viejos.</w:t>
      </w:r>
      <w:r w:rsidRPr="00731017">
        <w:rPr>
          <w:sz w:val="22"/>
          <w:szCs w:val="22"/>
        </w:rPr>
        <w:t xml:space="preserve">- Son casi todos </w:t>
      </w:r>
      <w:r w:rsidRPr="00731017">
        <w:rPr>
          <w:sz w:val="22"/>
          <w:szCs w:val="22"/>
          <w:u w:val="single"/>
        </w:rPr>
        <w:t>anónimos</w:t>
      </w:r>
      <w:r w:rsidRPr="00731017">
        <w:rPr>
          <w:sz w:val="22"/>
          <w:szCs w:val="22"/>
        </w:rPr>
        <w:t xml:space="preserve">. Hoy está generalmente admitido que </w:t>
      </w:r>
      <w:r w:rsidRPr="00731017">
        <w:rPr>
          <w:sz w:val="22"/>
          <w:szCs w:val="22"/>
          <w:u w:val="single"/>
        </w:rPr>
        <w:t>proceden de los Cantares de Gesta;</w:t>
      </w:r>
      <w:r w:rsidRPr="00731017">
        <w:rPr>
          <w:sz w:val="22"/>
          <w:szCs w:val="22"/>
        </w:rPr>
        <w:t xml:space="preserve"> los episodios más interesantes de los largos cantares de gesta fueron siendo cantados independientemente del resto del Cantar por los juglares. El </w:t>
      </w:r>
      <w:r w:rsidRPr="00731017">
        <w:rPr>
          <w:sz w:val="22"/>
          <w:szCs w:val="22"/>
          <w:u w:val="single"/>
        </w:rPr>
        <w:t>verso épico monorrimo se rompe y da origen a los versos octosílabos con rima en asonante los pares.</w:t>
      </w:r>
      <w:r w:rsidRPr="00731017">
        <w:rPr>
          <w:sz w:val="22"/>
          <w:szCs w:val="22"/>
        </w:rPr>
        <w:t xml:space="preserve"> </w:t>
      </w:r>
    </w:p>
    <w:p w:rsidR="005722C0" w:rsidRPr="00731017" w:rsidRDefault="005722C0" w:rsidP="005722C0">
      <w:pPr>
        <w:jc w:val="both"/>
        <w:rPr>
          <w:sz w:val="22"/>
          <w:szCs w:val="22"/>
        </w:rPr>
      </w:pPr>
      <w:r w:rsidRPr="00731017">
        <w:rPr>
          <w:sz w:val="22"/>
          <w:szCs w:val="22"/>
        </w:rPr>
        <w:t xml:space="preserve">          Los romances viejos aparecen a partir del </w:t>
      </w:r>
      <w:r w:rsidRPr="00731017">
        <w:rPr>
          <w:sz w:val="22"/>
          <w:szCs w:val="22"/>
          <w:u w:val="single"/>
        </w:rPr>
        <w:t>siglo XIV.</w:t>
      </w:r>
      <w:r w:rsidRPr="00731017">
        <w:rPr>
          <w:sz w:val="22"/>
          <w:szCs w:val="22"/>
        </w:rPr>
        <w:t xml:space="preserve"> Los </w:t>
      </w:r>
      <w:r w:rsidRPr="00731017">
        <w:rPr>
          <w:sz w:val="22"/>
          <w:szCs w:val="22"/>
          <w:u w:val="single"/>
        </w:rPr>
        <w:t>temas</w:t>
      </w:r>
      <w:r w:rsidRPr="00731017">
        <w:rPr>
          <w:sz w:val="22"/>
          <w:szCs w:val="22"/>
        </w:rPr>
        <w:t xml:space="preserve"> de estos romances generalmente </w:t>
      </w:r>
      <w:r w:rsidRPr="00731017">
        <w:rPr>
          <w:sz w:val="22"/>
          <w:szCs w:val="22"/>
          <w:u w:val="single"/>
        </w:rPr>
        <w:t>históricos,</w:t>
      </w:r>
      <w:r w:rsidRPr="00731017">
        <w:rPr>
          <w:sz w:val="22"/>
          <w:szCs w:val="22"/>
        </w:rPr>
        <w:t xml:space="preserve"> en torno a prestigiosas figuras de la historia nacional (el Cid, el rey Rodrigo, los Infantes de Lara, Fernán González, etc. Se </w:t>
      </w:r>
      <w:r w:rsidRPr="00731017">
        <w:rPr>
          <w:sz w:val="22"/>
          <w:szCs w:val="22"/>
          <w:u w:val="single"/>
        </w:rPr>
        <w:t>agrupan formando ciclos de romances.</w:t>
      </w:r>
      <w:r w:rsidRPr="00731017">
        <w:rPr>
          <w:sz w:val="22"/>
          <w:szCs w:val="22"/>
        </w:rPr>
        <w:t xml:space="preserve"> </w:t>
      </w:r>
      <w:r w:rsidRPr="00731017">
        <w:rPr>
          <w:sz w:val="22"/>
          <w:szCs w:val="22"/>
          <w:u w:val="single"/>
        </w:rPr>
        <w:t>Otros</w:t>
      </w:r>
      <w:r w:rsidRPr="00731017">
        <w:rPr>
          <w:sz w:val="22"/>
          <w:szCs w:val="22"/>
        </w:rPr>
        <w:t xml:space="preserve"> romances tratan de </w:t>
      </w:r>
      <w:r w:rsidRPr="00731017">
        <w:rPr>
          <w:sz w:val="22"/>
          <w:szCs w:val="22"/>
          <w:u w:val="single"/>
        </w:rPr>
        <w:t>episodios de la Reconquista: son los romances fronterizos.</w:t>
      </w:r>
      <w:r w:rsidRPr="00731017">
        <w:rPr>
          <w:sz w:val="22"/>
          <w:szCs w:val="22"/>
        </w:rPr>
        <w:t xml:space="preserve"> Hay </w:t>
      </w:r>
      <w:r w:rsidRPr="00731017">
        <w:rPr>
          <w:sz w:val="22"/>
          <w:szCs w:val="22"/>
          <w:u w:val="single"/>
        </w:rPr>
        <w:t xml:space="preserve">romances inspirados </w:t>
      </w:r>
      <w:r w:rsidRPr="00731017">
        <w:rPr>
          <w:sz w:val="22"/>
          <w:szCs w:val="22"/>
        </w:rPr>
        <w:t xml:space="preserve">por las </w:t>
      </w:r>
      <w:r w:rsidRPr="00731017">
        <w:rPr>
          <w:sz w:val="22"/>
          <w:szCs w:val="22"/>
          <w:u w:val="single"/>
        </w:rPr>
        <w:t>hazañas</w:t>
      </w:r>
      <w:r w:rsidRPr="00731017">
        <w:rPr>
          <w:sz w:val="22"/>
          <w:szCs w:val="22"/>
        </w:rPr>
        <w:t xml:space="preserve"> de los </w:t>
      </w:r>
      <w:r w:rsidRPr="00731017">
        <w:rPr>
          <w:sz w:val="22"/>
          <w:szCs w:val="22"/>
          <w:u w:val="single"/>
        </w:rPr>
        <w:t>caballeros franceses</w:t>
      </w:r>
      <w:r w:rsidRPr="00731017">
        <w:rPr>
          <w:sz w:val="22"/>
          <w:szCs w:val="22"/>
        </w:rPr>
        <w:t xml:space="preserve"> de la </w:t>
      </w:r>
      <w:r w:rsidRPr="00731017">
        <w:rPr>
          <w:sz w:val="22"/>
          <w:szCs w:val="22"/>
          <w:u w:val="single"/>
        </w:rPr>
        <w:t>corte de Carlomagno</w:t>
      </w:r>
      <w:r w:rsidRPr="00731017">
        <w:rPr>
          <w:sz w:val="22"/>
          <w:szCs w:val="22"/>
        </w:rPr>
        <w:t xml:space="preserve"> (Roldán, Carlomagno, etc.): son los </w:t>
      </w:r>
      <w:r w:rsidRPr="00731017">
        <w:rPr>
          <w:sz w:val="22"/>
          <w:szCs w:val="22"/>
          <w:u w:val="single"/>
        </w:rPr>
        <w:t xml:space="preserve">romances carolingios. </w:t>
      </w:r>
    </w:p>
    <w:p w:rsidR="005722C0" w:rsidRPr="00731017" w:rsidRDefault="005722C0" w:rsidP="005722C0">
      <w:pPr>
        <w:jc w:val="both"/>
        <w:rPr>
          <w:sz w:val="22"/>
          <w:szCs w:val="22"/>
        </w:rPr>
      </w:pPr>
      <w:r w:rsidRPr="00731017">
        <w:rPr>
          <w:sz w:val="22"/>
          <w:szCs w:val="22"/>
        </w:rPr>
        <w:t>Existen también</w:t>
      </w:r>
      <w:r w:rsidRPr="00731017">
        <w:rPr>
          <w:sz w:val="22"/>
          <w:szCs w:val="22"/>
          <w:u w:val="single"/>
        </w:rPr>
        <w:t xml:space="preserve"> romances novelescos y líricos</w:t>
      </w:r>
      <w:r w:rsidRPr="00731017">
        <w:rPr>
          <w:sz w:val="22"/>
          <w:szCs w:val="22"/>
        </w:rPr>
        <w:t xml:space="preserve">, cuyo </w:t>
      </w:r>
      <w:r w:rsidRPr="00731017">
        <w:rPr>
          <w:sz w:val="22"/>
          <w:szCs w:val="22"/>
          <w:u w:val="single"/>
        </w:rPr>
        <w:t>tema</w:t>
      </w:r>
      <w:r w:rsidRPr="00731017">
        <w:rPr>
          <w:sz w:val="22"/>
          <w:szCs w:val="22"/>
        </w:rPr>
        <w:t xml:space="preserve"> no está tomado de la </w:t>
      </w:r>
      <w:r w:rsidRPr="00731017">
        <w:rPr>
          <w:sz w:val="22"/>
          <w:szCs w:val="22"/>
          <w:u w:val="single"/>
        </w:rPr>
        <w:t>historia o la épica tradicional.</w:t>
      </w:r>
      <w:r w:rsidRPr="00731017">
        <w:rPr>
          <w:sz w:val="22"/>
          <w:szCs w:val="22"/>
        </w:rPr>
        <w:t xml:space="preserve">(Brunet 1988, pag.178) </w:t>
      </w:r>
    </w:p>
    <w:p w:rsidR="005722C0" w:rsidRPr="00731017" w:rsidRDefault="005722C0" w:rsidP="005722C0">
      <w:pPr>
        <w:jc w:val="both"/>
        <w:rPr>
          <w:sz w:val="22"/>
          <w:szCs w:val="22"/>
        </w:rPr>
      </w:pPr>
    </w:p>
    <w:p w:rsidR="005722C0" w:rsidRPr="00731017" w:rsidRDefault="005722C0" w:rsidP="005722C0">
      <w:pPr>
        <w:pStyle w:val="Ttulo5"/>
        <w:jc w:val="both"/>
        <w:rPr>
          <w:sz w:val="22"/>
          <w:szCs w:val="22"/>
        </w:rPr>
      </w:pPr>
      <w:r w:rsidRPr="00731017">
        <w:rPr>
          <w:sz w:val="22"/>
          <w:szCs w:val="22"/>
        </w:rPr>
        <w:t>DIGESTIÓN INTESTINAL</w:t>
      </w:r>
    </w:p>
    <w:p w:rsidR="005722C0" w:rsidRPr="00731017" w:rsidRDefault="005722C0" w:rsidP="005722C0">
      <w:pPr>
        <w:jc w:val="both"/>
        <w:rPr>
          <w:sz w:val="22"/>
          <w:szCs w:val="22"/>
        </w:rPr>
      </w:pPr>
    </w:p>
    <w:p w:rsidR="005722C0" w:rsidRPr="00731017" w:rsidRDefault="005722C0" w:rsidP="005722C0">
      <w:pPr>
        <w:jc w:val="both"/>
        <w:rPr>
          <w:sz w:val="22"/>
          <w:szCs w:val="22"/>
        </w:rPr>
      </w:pPr>
      <w:r w:rsidRPr="00731017">
        <w:rPr>
          <w:sz w:val="22"/>
          <w:szCs w:val="22"/>
        </w:rPr>
        <w:t xml:space="preserve">En el </w:t>
      </w:r>
      <w:r w:rsidRPr="00731017">
        <w:rPr>
          <w:sz w:val="22"/>
          <w:szCs w:val="22"/>
          <w:u w:val="single"/>
        </w:rPr>
        <w:t>duodeno,</w:t>
      </w:r>
      <w:r w:rsidRPr="00731017">
        <w:rPr>
          <w:sz w:val="22"/>
          <w:szCs w:val="22"/>
        </w:rPr>
        <w:t xml:space="preserve"> el </w:t>
      </w:r>
      <w:r w:rsidRPr="00731017">
        <w:rPr>
          <w:sz w:val="22"/>
          <w:szCs w:val="22"/>
          <w:u w:val="single"/>
        </w:rPr>
        <w:t>quimo recibe tres jugos</w:t>
      </w:r>
      <w:r w:rsidRPr="00731017">
        <w:rPr>
          <w:sz w:val="22"/>
          <w:szCs w:val="22"/>
        </w:rPr>
        <w:t xml:space="preserve"> que completarán la transformación en sustancias asimilables; dichos jugos son el </w:t>
      </w:r>
      <w:r w:rsidRPr="00731017">
        <w:rPr>
          <w:sz w:val="22"/>
          <w:szCs w:val="22"/>
          <w:u w:val="single"/>
        </w:rPr>
        <w:t xml:space="preserve">pancreático, el intestinal y la bilis. </w:t>
      </w:r>
      <w:r w:rsidRPr="00731017">
        <w:rPr>
          <w:sz w:val="22"/>
          <w:szCs w:val="22"/>
        </w:rPr>
        <w:t xml:space="preserve">Cada jugo se encarga de realizar alguna de las muchas transformaciones necesarias; así, la </w:t>
      </w:r>
      <w:r w:rsidRPr="00731017">
        <w:rPr>
          <w:sz w:val="22"/>
          <w:szCs w:val="22"/>
          <w:u w:val="single"/>
        </w:rPr>
        <w:t>bilis</w:t>
      </w:r>
      <w:r w:rsidRPr="00731017">
        <w:rPr>
          <w:sz w:val="22"/>
          <w:szCs w:val="22"/>
        </w:rPr>
        <w:t xml:space="preserve"> - de la que diariamente segregamos alrededor de mil centímetros cúbicos - </w:t>
      </w:r>
      <w:r w:rsidRPr="00731017">
        <w:rPr>
          <w:sz w:val="22"/>
          <w:szCs w:val="22"/>
          <w:u w:val="single"/>
        </w:rPr>
        <w:t>actúa principalmente sobre las grasas.</w:t>
      </w:r>
      <w:r w:rsidRPr="00731017">
        <w:rPr>
          <w:sz w:val="22"/>
          <w:szCs w:val="22"/>
        </w:rPr>
        <w:t xml:space="preserve"> </w:t>
      </w:r>
    </w:p>
    <w:p w:rsidR="005722C0" w:rsidRPr="00731017" w:rsidRDefault="005722C0" w:rsidP="005722C0">
      <w:pPr>
        <w:jc w:val="both"/>
        <w:rPr>
          <w:sz w:val="22"/>
          <w:szCs w:val="22"/>
        </w:rPr>
      </w:pPr>
      <w:r w:rsidRPr="00731017">
        <w:rPr>
          <w:sz w:val="22"/>
          <w:szCs w:val="22"/>
        </w:rPr>
        <w:t xml:space="preserve">           Poco a poco, el </w:t>
      </w:r>
      <w:r w:rsidRPr="00731017">
        <w:rPr>
          <w:sz w:val="22"/>
          <w:szCs w:val="22"/>
          <w:u w:val="single"/>
        </w:rPr>
        <w:t>primitivo bolo alimenticio</w:t>
      </w:r>
      <w:r w:rsidRPr="00731017">
        <w:rPr>
          <w:sz w:val="22"/>
          <w:szCs w:val="22"/>
        </w:rPr>
        <w:t xml:space="preserve"> se ha</w:t>
      </w:r>
      <w:r w:rsidRPr="00731017">
        <w:rPr>
          <w:sz w:val="22"/>
          <w:szCs w:val="22"/>
          <w:u w:val="single"/>
        </w:rPr>
        <w:t xml:space="preserve"> transformado en</w:t>
      </w:r>
      <w:r w:rsidRPr="00731017">
        <w:rPr>
          <w:sz w:val="22"/>
          <w:szCs w:val="22"/>
        </w:rPr>
        <w:t xml:space="preserve"> una </w:t>
      </w:r>
      <w:r w:rsidRPr="00731017">
        <w:rPr>
          <w:sz w:val="22"/>
          <w:szCs w:val="22"/>
          <w:u w:val="single"/>
        </w:rPr>
        <w:t xml:space="preserve">papilla, </w:t>
      </w:r>
      <w:r w:rsidRPr="00731017">
        <w:rPr>
          <w:sz w:val="22"/>
          <w:szCs w:val="22"/>
        </w:rPr>
        <w:t>que en el i</w:t>
      </w:r>
      <w:r w:rsidRPr="00731017">
        <w:rPr>
          <w:sz w:val="22"/>
          <w:szCs w:val="22"/>
          <w:u w:val="single"/>
        </w:rPr>
        <w:t>ntestino</w:t>
      </w:r>
      <w:r w:rsidRPr="00731017">
        <w:rPr>
          <w:sz w:val="22"/>
          <w:szCs w:val="22"/>
        </w:rPr>
        <w:t xml:space="preserve"> recibe el nombre de </w:t>
      </w:r>
      <w:r w:rsidRPr="00731017">
        <w:rPr>
          <w:sz w:val="22"/>
          <w:szCs w:val="22"/>
          <w:u w:val="single"/>
        </w:rPr>
        <w:t>quilo</w:t>
      </w:r>
      <w:r w:rsidRPr="00731017">
        <w:rPr>
          <w:sz w:val="22"/>
          <w:szCs w:val="22"/>
        </w:rPr>
        <w:t xml:space="preserve">; las </w:t>
      </w:r>
      <w:r w:rsidRPr="00731017">
        <w:rPr>
          <w:sz w:val="22"/>
          <w:szCs w:val="22"/>
          <w:u w:val="single"/>
        </w:rPr>
        <w:t xml:space="preserve">vellosidades intestinales </w:t>
      </w:r>
      <w:r w:rsidRPr="00731017">
        <w:rPr>
          <w:sz w:val="22"/>
          <w:szCs w:val="22"/>
        </w:rPr>
        <w:t xml:space="preserve">se encargan de </w:t>
      </w:r>
      <w:r w:rsidRPr="00731017">
        <w:rPr>
          <w:sz w:val="22"/>
          <w:szCs w:val="22"/>
          <w:u w:val="single"/>
        </w:rPr>
        <w:t>absorber del quilo las sustancias</w:t>
      </w:r>
      <w:r w:rsidRPr="00731017">
        <w:rPr>
          <w:sz w:val="22"/>
          <w:szCs w:val="22"/>
        </w:rPr>
        <w:t xml:space="preserve"> que se han convertido en asimilables. </w:t>
      </w:r>
    </w:p>
    <w:p w:rsidR="005722C0" w:rsidRPr="00731017" w:rsidRDefault="005722C0" w:rsidP="005722C0">
      <w:pPr>
        <w:jc w:val="both"/>
        <w:rPr>
          <w:sz w:val="22"/>
          <w:szCs w:val="22"/>
        </w:rPr>
      </w:pPr>
      <w:r w:rsidRPr="00731017">
        <w:rPr>
          <w:sz w:val="22"/>
          <w:szCs w:val="22"/>
        </w:rPr>
        <w:t xml:space="preserve">Las </w:t>
      </w:r>
      <w:r w:rsidRPr="00731017">
        <w:rPr>
          <w:sz w:val="22"/>
          <w:szCs w:val="22"/>
          <w:u w:val="single"/>
        </w:rPr>
        <w:t>sustancias no absorbidas</w:t>
      </w:r>
      <w:r w:rsidRPr="00731017">
        <w:rPr>
          <w:sz w:val="22"/>
          <w:szCs w:val="22"/>
        </w:rPr>
        <w:t xml:space="preserve"> pasan al </w:t>
      </w:r>
      <w:r w:rsidRPr="00731017">
        <w:rPr>
          <w:sz w:val="22"/>
          <w:szCs w:val="22"/>
          <w:u w:val="single"/>
        </w:rPr>
        <w:t>intestino grueso</w:t>
      </w:r>
      <w:r w:rsidRPr="00731017">
        <w:rPr>
          <w:sz w:val="22"/>
          <w:szCs w:val="22"/>
        </w:rPr>
        <w:t xml:space="preserve">, donde </w:t>
      </w:r>
      <w:r w:rsidRPr="00731017">
        <w:rPr>
          <w:sz w:val="22"/>
          <w:szCs w:val="22"/>
          <w:u w:val="single"/>
        </w:rPr>
        <w:t>permanecen entre 10 y 20 horas;</w:t>
      </w:r>
      <w:r w:rsidRPr="00731017">
        <w:rPr>
          <w:sz w:val="22"/>
          <w:szCs w:val="22"/>
        </w:rPr>
        <w:t xml:space="preserve"> durante este tiempo</w:t>
      </w:r>
      <w:r w:rsidRPr="00731017">
        <w:rPr>
          <w:sz w:val="22"/>
          <w:szCs w:val="22"/>
          <w:u w:val="single"/>
        </w:rPr>
        <w:t xml:space="preserve"> actúa la denominada flora microbiana; </w:t>
      </w:r>
      <w:r w:rsidRPr="00731017">
        <w:rPr>
          <w:sz w:val="22"/>
          <w:szCs w:val="22"/>
        </w:rPr>
        <w:t xml:space="preserve">las bacterias que forman dicha flora finalizan la labor transformadora. </w:t>
      </w:r>
      <w:r w:rsidRPr="00731017">
        <w:rPr>
          <w:sz w:val="22"/>
          <w:szCs w:val="22"/>
          <w:u w:val="single"/>
        </w:rPr>
        <w:t>Finalizada</w:t>
      </w:r>
      <w:r w:rsidRPr="00731017">
        <w:rPr>
          <w:sz w:val="22"/>
          <w:szCs w:val="22"/>
        </w:rPr>
        <w:t xml:space="preserve"> ésta, solo queda por realizar la </w:t>
      </w:r>
      <w:r w:rsidRPr="00731017">
        <w:rPr>
          <w:sz w:val="22"/>
          <w:szCs w:val="22"/>
          <w:u w:val="single"/>
        </w:rPr>
        <w:t>defecación</w:t>
      </w:r>
      <w:r w:rsidRPr="00731017">
        <w:rPr>
          <w:sz w:val="22"/>
          <w:szCs w:val="22"/>
        </w:rPr>
        <w:t xml:space="preserve"> - expulsión de los excrementos por el ano.</w:t>
      </w:r>
      <w:r>
        <w:rPr>
          <w:sz w:val="22"/>
          <w:szCs w:val="22"/>
        </w:rPr>
        <w:t xml:space="preserve"> </w:t>
      </w:r>
      <w:r w:rsidRPr="00731017">
        <w:rPr>
          <w:sz w:val="22"/>
          <w:szCs w:val="22"/>
        </w:rPr>
        <w:t xml:space="preserve">(Brunet 1988, pag.182) </w:t>
      </w:r>
    </w:p>
    <w:p w:rsidR="005722C0" w:rsidRPr="00731017" w:rsidRDefault="005722C0" w:rsidP="005722C0">
      <w:pPr>
        <w:jc w:val="both"/>
        <w:rPr>
          <w:sz w:val="22"/>
          <w:szCs w:val="22"/>
        </w:rPr>
      </w:pPr>
    </w:p>
    <w:p w:rsidR="005722C0" w:rsidRPr="00731017" w:rsidRDefault="005722C0" w:rsidP="005722C0">
      <w:pPr>
        <w:pStyle w:val="DefinitionTerm"/>
        <w:jc w:val="both"/>
        <w:rPr>
          <w:snapToGrid/>
          <w:sz w:val="22"/>
          <w:szCs w:val="22"/>
        </w:rPr>
      </w:pPr>
      <w:r w:rsidRPr="00731017">
        <w:rPr>
          <w:snapToGrid/>
          <w:sz w:val="22"/>
          <w:szCs w:val="22"/>
        </w:rPr>
        <w:t xml:space="preserve">           Como has visto en los subrayados anteriores, simplemente he presentado ejemplos tipo que seguramente se pueden completar más y mejor pero pueden ser válidos para iniciar el trabajo del subrayado. Tal vez el primer texto sea el que más incompleto está, pero es válido para que lo completes y pongas, a su vez, notas al margen. También es necesario que al tema del subrayado le des, inicialmente, cierta libertad, comprendiendo los distintos tipos de subrayados que puedes hacer según tu propio método de estudio y tu manera de memorizar. No te guíes solo por mi modelo, crea el tuyo propio. </w:t>
      </w:r>
    </w:p>
    <w:p w:rsidR="005722C0" w:rsidRPr="00731017" w:rsidRDefault="005722C0" w:rsidP="005722C0">
      <w:pPr>
        <w:jc w:val="both"/>
        <w:rPr>
          <w:sz w:val="22"/>
          <w:szCs w:val="22"/>
        </w:rPr>
      </w:pPr>
    </w:p>
    <w:p w:rsidR="005722C0" w:rsidRPr="00731017" w:rsidRDefault="005722C0" w:rsidP="005722C0">
      <w:pPr>
        <w:jc w:val="both"/>
        <w:rPr>
          <w:sz w:val="22"/>
          <w:szCs w:val="22"/>
        </w:rPr>
      </w:pPr>
    </w:p>
    <w:p w:rsidR="005722C0" w:rsidRPr="00731017" w:rsidRDefault="005722C0" w:rsidP="005722C0">
      <w:pPr>
        <w:jc w:val="both"/>
        <w:rPr>
          <w:sz w:val="22"/>
          <w:szCs w:val="22"/>
        </w:rPr>
      </w:pPr>
    </w:p>
    <w:p w:rsidR="005722C0" w:rsidRPr="00731017" w:rsidRDefault="005722C0" w:rsidP="005722C0">
      <w:pPr>
        <w:jc w:val="both"/>
        <w:rPr>
          <w:sz w:val="22"/>
          <w:szCs w:val="22"/>
        </w:rPr>
      </w:pPr>
    </w:p>
    <w:p w:rsidR="005722C0" w:rsidRPr="00731017" w:rsidRDefault="005722C0" w:rsidP="005722C0">
      <w:pPr>
        <w:jc w:val="both"/>
        <w:rPr>
          <w:sz w:val="22"/>
          <w:szCs w:val="22"/>
        </w:rPr>
      </w:pPr>
    </w:p>
    <w:p w:rsidR="005722C0" w:rsidRPr="00731017" w:rsidRDefault="005722C0" w:rsidP="005722C0">
      <w:pPr>
        <w:jc w:val="both"/>
        <w:rPr>
          <w:sz w:val="22"/>
          <w:szCs w:val="22"/>
        </w:rPr>
      </w:pPr>
    </w:p>
    <w:p w:rsidR="005722C0" w:rsidRPr="00731017" w:rsidRDefault="005722C0" w:rsidP="005722C0">
      <w:pPr>
        <w:jc w:val="both"/>
        <w:rPr>
          <w:sz w:val="22"/>
          <w:szCs w:val="22"/>
        </w:rPr>
      </w:pPr>
    </w:p>
    <w:p w:rsidR="003B41A1" w:rsidRDefault="003B41A1"/>
    <w:sectPr w:rsidR="003B41A1"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9B1C8C"/>
    <w:multiLevelType w:val="singleLevel"/>
    <w:tmpl w:val="09320CBC"/>
    <w:lvl w:ilvl="0">
      <w:numFmt w:val="bullet"/>
      <w:lvlText w:val="-"/>
      <w:lvlJc w:val="left"/>
      <w:pPr>
        <w:tabs>
          <w:tab w:val="num" w:pos="960"/>
        </w:tabs>
        <w:ind w:left="960" w:hanging="360"/>
      </w:pPr>
      <w:rPr>
        <w:rFonts w:hint="default"/>
      </w:rPr>
    </w:lvl>
  </w:abstractNum>
  <w:num w:numId="1" w16cid:durableId="136189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2C0"/>
    <w:rsid w:val="003B41A1"/>
    <w:rsid w:val="004311D1"/>
    <w:rsid w:val="005722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361BF"/>
  <w15:chartTrackingRefBased/>
  <w15:docId w15:val="{AC11F746-01F8-6E4B-8EBA-B58B4220D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2C0"/>
    <w:rPr>
      <w:rFonts w:ascii="Times New Roman" w:eastAsia="Times New Roman" w:hAnsi="Times New Roman" w:cs="Times New Roman"/>
      <w:lang w:eastAsia="es-ES"/>
    </w:rPr>
  </w:style>
  <w:style w:type="paragraph" w:styleId="Ttulo3">
    <w:name w:val="heading 3"/>
    <w:basedOn w:val="Normal"/>
    <w:next w:val="Normal"/>
    <w:link w:val="Ttulo3Car"/>
    <w:qFormat/>
    <w:rsid w:val="005722C0"/>
    <w:pPr>
      <w:keepNext/>
      <w:spacing w:before="240" w:after="60"/>
      <w:outlineLvl w:val="2"/>
    </w:pPr>
    <w:rPr>
      <w:rFonts w:ascii="Arial" w:hAnsi="Arial" w:cs="Arial"/>
      <w:b/>
      <w:bCs/>
      <w:sz w:val="26"/>
      <w:szCs w:val="26"/>
    </w:rPr>
  </w:style>
  <w:style w:type="paragraph" w:styleId="Ttulo5">
    <w:name w:val="heading 5"/>
    <w:basedOn w:val="Normal"/>
    <w:next w:val="Normal"/>
    <w:link w:val="Ttulo5Car"/>
    <w:qFormat/>
    <w:rsid w:val="005722C0"/>
    <w:pPr>
      <w:spacing w:before="240" w:after="60"/>
      <w:outlineLvl w:val="4"/>
    </w:pPr>
    <w:rPr>
      <w:b/>
      <w:bCs/>
      <w:i/>
      <w:i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722C0"/>
    <w:rPr>
      <w:rFonts w:ascii="Arial" w:eastAsia="Times New Roman" w:hAnsi="Arial" w:cs="Arial"/>
      <w:b/>
      <w:bCs/>
      <w:sz w:val="26"/>
      <w:szCs w:val="26"/>
      <w:lang w:eastAsia="es-ES"/>
    </w:rPr>
  </w:style>
  <w:style w:type="character" w:customStyle="1" w:styleId="Ttulo5Car">
    <w:name w:val="Título 5 Car"/>
    <w:basedOn w:val="Fuentedeprrafopredeter"/>
    <w:link w:val="Ttulo5"/>
    <w:rsid w:val="005722C0"/>
    <w:rPr>
      <w:rFonts w:ascii="Times New Roman" w:eastAsia="Times New Roman" w:hAnsi="Times New Roman" w:cs="Times New Roman"/>
      <w:b/>
      <w:bCs/>
      <w:i/>
      <w:iCs/>
      <w:sz w:val="26"/>
      <w:szCs w:val="26"/>
      <w:lang w:eastAsia="es-ES"/>
    </w:rPr>
  </w:style>
  <w:style w:type="paragraph" w:customStyle="1" w:styleId="DefinitionTerm">
    <w:name w:val="Definition Term"/>
    <w:basedOn w:val="Normal"/>
    <w:next w:val="Normal"/>
    <w:rsid w:val="005722C0"/>
    <w:rPr>
      <w:snapToGrid w:val="0"/>
      <w:szCs w:val="20"/>
    </w:rPr>
  </w:style>
  <w:style w:type="character" w:styleId="Hipervnculo">
    <w:name w:val="Hyperlink"/>
    <w:basedOn w:val="Fuentedeprrafopredeter"/>
    <w:rsid w:val="005722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sicopedagogia.com/tecnicas-de-estudio/lectura-comprensiv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sicopedagogia.com/tecnicas-de-estudio/lectura" TargetMode="External"/><Relationship Id="rId5" Type="http://schemas.openxmlformats.org/officeDocument/2006/relationships/hyperlink" Target="http://www.psicopedagogia.com/tecnicas-de-estudio/resume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2956</Words>
  <Characters>16261</Characters>
  <Application>Microsoft Office Word</Application>
  <DocSecurity>0</DocSecurity>
  <Lines>135</Lines>
  <Paragraphs>38</Paragraphs>
  <ScaleCrop>false</ScaleCrop>
  <Company/>
  <LinksUpToDate>false</LinksUpToDate>
  <CharactersWithSpaces>19179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2023-07-18T08:57:00Z</dcterms:created>
  <dcterms:modified xsi:type="dcterms:W3CDTF">2023-07-18T08:57:00Z</dcterms:modified>
</cp:coreProperties>
</file>