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A54" w:rsidRPr="00477A54" w:rsidRDefault="00477A54" w:rsidP="00477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Verdana" w:hAnsi="Verdana" w:cs="Times"/>
          <w:b/>
          <w:lang w:val="es-ES"/>
        </w:rPr>
      </w:pPr>
      <w:r w:rsidRPr="00477A54">
        <w:rPr>
          <w:rFonts w:ascii="Verdana" w:hAnsi="Verdana" w:cs="Times"/>
          <w:b/>
          <w:lang w:val="es-ES"/>
        </w:rPr>
        <w:t>RELACIONANTES SUPRAORACIONALES (O CONECTORES)</w:t>
      </w:r>
    </w:p>
    <w:p w:rsidR="00477A54" w:rsidRPr="00477A54" w:rsidRDefault="00477A54" w:rsidP="00477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Pr="00477A54" w:rsidRDefault="00477A54" w:rsidP="00477A54">
      <w:pPr>
        <w:pStyle w:val="Prrafodelist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u w:val="single"/>
          <w:lang w:val="es-ES"/>
        </w:rPr>
      </w:pPr>
      <w:r w:rsidRPr="00477A54">
        <w:rPr>
          <w:rFonts w:ascii="Verdana" w:hAnsi="Verdana" w:cs="Times"/>
          <w:u w:val="single"/>
          <w:lang w:val="es-ES"/>
        </w:rPr>
        <w:t>Relacionantes aditivos</w:t>
      </w:r>
      <w:r w:rsidRPr="00477A54">
        <w:rPr>
          <w:rFonts w:ascii="Verdana" w:hAnsi="Verdana" w:cs="Times"/>
          <w:u w:val="single"/>
          <w:lang w:val="es-ES"/>
        </w:rPr>
        <w:t>:</w:t>
      </w: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sidRPr="00477A54">
        <w:rPr>
          <w:rFonts w:ascii="Verdana" w:hAnsi="Verdana" w:cs="Times"/>
          <w:lang w:val="es-ES"/>
        </w:rPr>
        <w:t>Más aún, todavía más, incluso, ap</w:t>
      </w:r>
      <w:r>
        <w:rPr>
          <w:rFonts w:ascii="Verdana" w:hAnsi="Verdana" w:cs="Times"/>
          <w:lang w:val="es-ES"/>
        </w:rPr>
        <w:t>arte, asimismo, encima, además, por lo demás, es más, a</w:t>
      </w:r>
      <w:r w:rsidRPr="00477A54">
        <w:rPr>
          <w:rFonts w:ascii="Verdana" w:hAnsi="Verdana" w:cs="Times"/>
          <w:lang w:val="es-ES"/>
        </w:rPr>
        <w:t>nálogamente, igualmente, parejamente, de igual modo, del mismo modo, de igu</w:t>
      </w:r>
      <w:r>
        <w:rPr>
          <w:rFonts w:ascii="Verdana" w:hAnsi="Verdana" w:cs="Times"/>
          <w:lang w:val="es-ES"/>
        </w:rPr>
        <w:t>al manera, de la misma manera, por otro lado, por otra parte, t</w:t>
      </w:r>
      <w:r w:rsidRPr="00477A54">
        <w:rPr>
          <w:rFonts w:ascii="Verdana" w:hAnsi="Verdana" w:cs="Times"/>
          <w:lang w:val="es-ES"/>
        </w:rPr>
        <w:t xml:space="preserve">ambién, tampoco </w:t>
      </w:r>
    </w:p>
    <w:p w:rsidR="00477A54" w:rsidRPr="00477A54" w:rsidRDefault="00477A54" w:rsidP="00477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Pr="00477A54" w:rsidRDefault="00477A54" w:rsidP="00477A54">
      <w:pPr>
        <w:pStyle w:val="Prrafodelist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u w:val="single"/>
          <w:lang w:val="es-ES"/>
        </w:rPr>
      </w:pPr>
      <w:r w:rsidRPr="00477A54">
        <w:rPr>
          <w:rFonts w:ascii="Verdana" w:hAnsi="Verdana" w:cs="Times"/>
          <w:u w:val="single"/>
          <w:lang w:val="es-ES"/>
        </w:rPr>
        <w:t>Relaciona</w:t>
      </w:r>
      <w:r w:rsidRPr="00477A54">
        <w:rPr>
          <w:rFonts w:ascii="Verdana" w:hAnsi="Verdana" w:cs="Times"/>
          <w:u w:val="single"/>
          <w:lang w:val="es-ES"/>
        </w:rPr>
        <w:t>ntes de oposición:</w:t>
      </w: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Pr="00477A54" w:rsidRDefault="00477A54" w:rsidP="00477A54">
      <w:pPr>
        <w:widowControl w:val="0"/>
        <w:numPr>
          <w:ilvl w:val="0"/>
          <w:numId w:val="1"/>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Restrictivos.-(combinados con pero): antes al contrario, por el contrario, no obstante, con todo, con todo y con eso, con eso y todo, aun así, ahora bien, ahora, sin embargo, de todas formas (maneras, modos), de cualquier modo (manera, forma), después de todo, en cualquier caso, en todo caso, sea como sea, en todo caso, opuestamente, en contraste, por otra parte, etc.</w:t>
      </w:r>
    </w:p>
    <w:p w:rsidR="00477A54" w:rsidRDefault="00477A54" w:rsidP="00477A54">
      <w:pPr>
        <w:widowControl w:val="0"/>
        <w:numPr>
          <w:ilvl w:val="0"/>
          <w:numId w:val="1"/>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Exclusivos.- (combinados con sino): antes bien, más bien.</w:t>
      </w:r>
    </w:p>
    <w:p w:rsidR="00477A54" w:rsidRDefault="00477A54" w:rsidP="00477A54">
      <w:pPr>
        <w:widowControl w:val="0"/>
        <w:tabs>
          <w:tab w:val="left" w:pos="220"/>
          <w:tab w:val="left" w:pos="720"/>
        </w:tabs>
        <w:autoSpaceDE w:val="0"/>
        <w:autoSpaceDN w:val="0"/>
        <w:adjustRightInd w:val="0"/>
        <w:spacing w:line="276" w:lineRule="auto"/>
        <w:ind w:left="720"/>
        <w:jc w:val="both"/>
        <w:rPr>
          <w:rFonts w:ascii="Verdana" w:hAnsi="Verdana" w:cs="Times"/>
          <w:lang w:val="es-ES"/>
        </w:rPr>
      </w:pPr>
    </w:p>
    <w:p w:rsidR="00477A54" w:rsidRPr="00477A54" w:rsidRDefault="00477A54" w:rsidP="00477A54">
      <w:pPr>
        <w:widowControl w:val="0"/>
        <w:tabs>
          <w:tab w:val="left" w:pos="220"/>
          <w:tab w:val="left" w:pos="720"/>
        </w:tabs>
        <w:autoSpaceDE w:val="0"/>
        <w:autoSpaceDN w:val="0"/>
        <w:adjustRightInd w:val="0"/>
        <w:spacing w:line="276" w:lineRule="auto"/>
        <w:ind w:left="720"/>
        <w:jc w:val="both"/>
        <w:rPr>
          <w:rFonts w:ascii="Verdana" w:hAnsi="Verdana" w:cs="Times"/>
          <w:u w:val="single"/>
          <w:lang w:val="es-ES"/>
        </w:rPr>
      </w:pPr>
    </w:p>
    <w:p w:rsidR="00477A54" w:rsidRPr="00477A54" w:rsidRDefault="00477A54" w:rsidP="00477A54">
      <w:pPr>
        <w:pStyle w:val="Prrafodelist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u w:val="single"/>
          <w:lang w:val="es-ES"/>
        </w:rPr>
      </w:pPr>
      <w:r w:rsidRPr="00477A54">
        <w:rPr>
          <w:rFonts w:ascii="Verdana" w:hAnsi="Verdana" w:cs="Times"/>
          <w:u w:val="single"/>
          <w:lang w:val="es-ES"/>
        </w:rPr>
        <w:t>Relacionantes de causalidad </w:t>
      </w: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Pr="00477A54" w:rsidRDefault="00477A54" w:rsidP="00477A54">
      <w:pPr>
        <w:widowControl w:val="0"/>
        <w:numPr>
          <w:ilvl w:val="0"/>
          <w:numId w:val="2"/>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Entonces, pues, así pues, por lo tanto, por consiguiente, en consecuencia.</w:t>
      </w:r>
    </w:p>
    <w:p w:rsidR="00477A54" w:rsidRPr="00477A54" w:rsidRDefault="00477A54" w:rsidP="00477A54">
      <w:pPr>
        <w:widowControl w:val="0"/>
        <w:numPr>
          <w:ilvl w:val="0"/>
          <w:numId w:val="2"/>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De ahí (que), así, por eso, por ello, a causa de esto, por lo cual, por ende.</w:t>
      </w:r>
    </w:p>
    <w:p w:rsidR="00477A54" w:rsidRPr="00477A54" w:rsidRDefault="00477A54" w:rsidP="00477A54">
      <w:pPr>
        <w:widowControl w:val="0"/>
        <w:numPr>
          <w:ilvl w:val="0"/>
          <w:numId w:val="2"/>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 En ese caso, en tal caso, de otro modo (manera, suerte), en caso contrario, de lo contrario. </w:t>
      </w:r>
    </w:p>
    <w:p w:rsidR="00477A54" w:rsidRDefault="00477A54" w:rsidP="00477A54">
      <w:pPr>
        <w:widowControl w:val="0"/>
        <w:numPr>
          <w:ilvl w:val="0"/>
          <w:numId w:val="2"/>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Pues bien, de hecho.</w:t>
      </w:r>
    </w:p>
    <w:p w:rsidR="00477A54" w:rsidRDefault="00477A54" w:rsidP="00477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Pr="00477A54" w:rsidRDefault="00477A54" w:rsidP="00477A54">
      <w:pPr>
        <w:pStyle w:val="Prrafodelist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u w:val="single"/>
          <w:lang w:val="es-ES"/>
        </w:rPr>
      </w:pPr>
      <w:r w:rsidRPr="00477A54">
        <w:rPr>
          <w:rFonts w:ascii="Verdana" w:hAnsi="Verdana" w:cs="Times"/>
          <w:u w:val="single"/>
          <w:lang w:val="es-ES"/>
        </w:rPr>
        <w:t>Relacionantes temporales y ordenadores discursivos</w:t>
      </w:r>
      <w:r w:rsidRPr="00477A54">
        <w:rPr>
          <w:rFonts w:ascii="Verdana" w:hAnsi="Verdana" w:cs="Times"/>
          <w:u w:val="single"/>
          <w:lang w:val="es-ES"/>
        </w:rPr>
        <w:t xml:space="preserve">: </w:t>
      </w: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Default="00477A54" w:rsidP="00477A54">
      <w:pPr>
        <w:pStyle w:val="Prrafodelista"/>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sidRPr="00477A54">
        <w:rPr>
          <w:rFonts w:ascii="Verdana" w:hAnsi="Verdana" w:cs="Times"/>
          <w:lang w:val="es-ES"/>
        </w:rPr>
        <w:t>Temporales.- En un principio, antes que nada, inmediatamente, al instante, acto seguido, más tarde, en otra ocasión, al cabo de, mientras, entretanto, al mismo tiempo, mientras tanto, paralelamente, simultáneamente, a la vez</w:t>
      </w:r>
      <w:r>
        <w:rPr>
          <w:rFonts w:ascii="Verdana" w:hAnsi="Verdana" w:cs="Times"/>
          <w:lang w:val="es-ES"/>
        </w:rPr>
        <w:t>…</w:t>
      </w:r>
      <w:r w:rsidRPr="00477A54">
        <w:rPr>
          <w:rFonts w:ascii="Verdana" w:hAnsi="Verdana" w:cs="Times"/>
          <w:lang w:val="es-ES"/>
        </w:rPr>
        <w:t xml:space="preserve">  </w:t>
      </w: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Default="00477A54" w:rsidP="00477A54">
      <w:pPr>
        <w:pStyle w:val="Prrafodelista"/>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Pr>
          <w:rFonts w:ascii="Verdana" w:hAnsi="Verdana" w:cs="Times"/>
          <w:lang w:val="es-ES"/>
        </w:rPr>
        <w:lastRenderedPageBreak/>
        <w:t>Ordenadores discursivos.</w:t>
      </w:r>
    </w:p>
    <w:p w:rsidR="00477A54" w:rsidRDefault="00477A54" w:rsidP="00477A54">
      <w:pPr>
        <w:pStyle w:val="Prrafodelista"/>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sidRPr="00477A54">
        <w:rPr>
          <w:rFonts w:ascii="Verdana" w:hAnsi="Verdana" w:cs="Times"/>
          <w:lang w:val="es-ES"/>
        </w:rPr>
        <w:t>Genéricos: Para empezar, después, por otra parte.</w:t>
      </w:r>
    </w:p>
    <w:p w:rsidR="00477A54" w:rsidRDefault="00477A54" w:rsidP="00477A54">
      <w:pPr>
        <w:pStyle w:val="Prrafodelista"/>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sidRPr="00477A54">
        <w:rPr>
          <w:rFonts w:ascii="Verdana" w:hAnsi="Verdana" w:cs="Times"/>
          <w:lang w:val="es-ES"/>
        </w:rPr>
        <w:t>Enumerativos: En primer lugar, en segundo lugar, en un segundo momento, segundo, luego, después, en seguida, a continuación, además, por otr</w:t>
      </w:r>
      <w:r>
        <w:rPr>
          <w:rFonts w:ascii="Verdana" w:hAnsi="Verdana" w:cs="Times"/>
          <w:lang w:val="es-ES"/>
        </w:rPr>
        <w:t>a parte, primero, segundo…</w:t>
      </w:r>
    </w:p>
    <w:p w:rsidR="00477A54" w:rsidRDefault="00477A54" w:rsidP="00477A54">
      <w:pPr>
        <w:pStyle w:val="Prrafodelista"/>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sidRPr="00477A54">
        <w:rPr>
          <w:rFonts w:ascii="Verdana" w:hAnsi="Verdana" w:cs="Times"/>
          <w:lang w:val="es-ES"/>
        </w:rPr>
        <w:t>De cierre: Por último, en fin, por fin, finalmente, en resumen, en suma, en conclusión, total, en una palabra, en pocas palabras, brevemente, dicho de otro modo.</w:t>
      </w:r>
    </w:p>
    <w:p w:rsidR="00477A54" w:rsidRDefault="00477A54" w:rsidP="00477A54">
      <w:pPr>
        <w:pStyle w:val="Prrafodelista"/>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sidRPr="00477A54">
        <w:rPr>
          <w:rFonts w:ascii="Verdana" w:hAnsi="Verdana" w:cs="Times"/>
          <w:lang w:val="es-ES"/>
        </w:rPr>
        <w:t> De apertura: Ante todo, para comenzar, en principio, por cierto, a propósito, a todo esto, es que..., el caso es que...(el caso, lo cierto, el hecho, la verdad, la cosa, el asunto, el problema), bueno, bien, pues, vamos, mira, oye, dime, qué digo yo, qué te iba a decir,</w:t>
      </w:r>
      <w:r w:rsidRPr="00477A54">
        <w:rPr>
          <w:rFonts w:ascii="Verdana" w:hAnsi="Verdana" w:cs="Courier"/>
          <w:lang w:val="es-ES"/>
        </w:rPr>
        <w:t xml:space="preserve"> ¿</w:t>
      </w:r>
      <w:r w:rsidRPr="00477A54">
        <w:rPr>
          <w:rFonts w:ascii="Verdana" w:hAnsi="Verdana" w:cs="Times"/>
          <w:lang w:val="es-ES"/>
        </w:rPr>
        <w:t>verdad qué?, yo pienso, yo creo,</w:t>
      </w:r>
      <w:r w:rsidRPr="00477A54">
        <w:rPr>
          <w:rFonts w:ascii="Verdana" w:hAnsi="Verdana" w:cs="Courier"/>
          <w:lang w:val="es-ES"/>
        </w:rPr>
        <w:t xml:space="preserve"> ¿</w:t>
      </w:r>
      <w:r w:rsidRPr="00477A54">
        <w:rPr>
          <w:rFonts w:ascii="Verdana" w:hAnsi="Verdana" w:cs="Times"/>
          <w:lang w:val="es-ES"/>
        </w:rPr>
        <w:t xml:space="preserve"> y entonces?</w:t>
      </w:r>
      <w:r w:rsidRPr="00477A54">
        <w:rPr>
          <w:rFonts w:ascii="Verdana" w:hAnsi="Verdana" w:cs="Courier"/>
          <w:lang w:val="es-ES"/>
        </w:rPr>
        <w:t xml:space="preserve"> ¿</w:t>
      </w:r>
      <w:r w:rsidRPr="00477A54">
        <w:rPr>
          <w:rFonts w:ascii="Verdana" w:hAnsi="Verdana" w:cs="Times"/>
          <w:lang w:val="es-ES"/>
        </w:rPr>
        <w:t xml:space="preserve"> no te parece que...?, hombre, mujer, tío, tía.</w:t>
      </w:r>
    </w:p>
    <w:p w:rsidR="00477A54" w:rsidRDefault="00477A54" w:rsidP="00477A54">
      <w:pPr>
        <w:pStyle w:val="Prrafodelista"/>
        <w:widowControl w:val="0"/>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r w:rsidRPr="00477A54">
        <w:rPr>
          <w:rFonts w:ascii="Verdana" w:hAnsi="Verdana" w:cs="Times"/>
          <w:lang w:val="es-ES"/>
        </w:rPr>
        <w:t>De continuación: bueno, pues, entonces, vamos, yo que sé, ya te digo, bien, no sé, digamos, pues entonces. </w:t>
      </w: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1440"/>
        <w:jc w:val="both"/>
        <w:rPr>
          <w:rFonts w:ascii="Verdana" w:hAnsi="Verdana" w:cs="Times"/>
          <w:lang w:val="es-ES"/>
        </w:rPr>
      </w:pPr>
    </w:p>
    <w:p w:rsidR="00477A54" w:rsidRPr="00477A54" w:rsidRDefault="00477A54" w:rsidP="00477A54">
      <w:pPr>
        <w:pStyle w:val="Prrafodelist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u w:val="single"/>
          <w:lang w:val="es-ES"/>
        </w:rPr>
      </w:pPr>
      <w:r w:rsidRPr="00477A54">
        <w:rPr>
          <w:rFonts w:ascii="Verdana" w:hAnsi="Verdana" w:cs="Times"/>
          <w:u w:val="single"/>
          <w:lang w:val="es-ES"/>
        </w:rPr>
        <w:t xml:space="preserve">Relacionantes </w:t>
      </w:r>
      <w:proofErr w:type="spellStart"/>
      <w:r w:rsidRPr="00477A54">
        <w:rPr>
          <w:rFonts w:ascii="Verdana" w:hAnsi="Verdana" w:cs="Times"/>
          <w:u w:val="single"/>
          <w:lang w:val="es-ES"/>
        </w:rPr>
        <w:t>reformulativos</w:t>
      </w:r>
      <w:proofErr w:type="spellEnd"/>
      <w:r w:rsidRPr="00477A54">
        <w:rPr>
          <w:rFonts w:ascii="Verdana" w:hAnsi="Verdana" w:cs="Times"/>
          <w:u w:val="single"/>
          <w:lang w:val="es-ES"/>
        </w:rPr>
        <w:t xml:space="preserve"> (explicativos)</w:t>
      </w:r>
    </w:p>
    <w:p w:rsidR="00477A54" w:rsidRPr="00477A54" w:rsidRDefault="00477A54" w:rsidP="00477A54">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Verdana" w:hAnsi="Verdana" w:cs="Times"/>
          <w:lang w:val="es-ES"/>
        </w:rPr>
      </w:pPr>
    </w:p>
    <w:p w:rsidR="00477A54" w:rsidRPr="00477A54" w:rsidRDefault="00477A54" w:rsidP="00477A54">
      <w:pPr>
        <w:widowControl w:val="0"/>
        <w:numPr>
          <w:ilvl w:val="0"/>
          <w:numId w:val="4"/>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Puramente explicativos: es decir, esto es, o sea, quiero decir, o lo que es lo mismo, vamos, bueno, mejor dicho.</w:t>
      </w:r>
    </w:p>
    <w:p w:rsidR="00477A54" w:rsidRPr="00477A54" w:rsidRDefault="00477A54" w:rsidP="00477A54">
      <w:pPr>
        <w:widowControl w:val="0"/>
        <w:numPr>
          <w:ilvl w:val="0"/>
          <w:numId w:val="4"/>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De conclusión: en conclusión, en fin, total, pues bien, bien, en definitiva, en suma.</w:t>
      </w:r>
    </w:p>
    <w:p w:rsidR="00477A54" w:rsidRPr="00477A54" w:rsidRDefault="00477A54" w:rsidP="00477A54">
      <w:pPr>
        <w:widowControl w:val="0"/>
        <w:numPr>
          <w:ilvl w:val="0"/>
          <w:numId w:val="4"/>
        </w:numPr>
        <w:tabs>
          <w:tab w:val="left" w:pos="220"/>
          <w:tab w:val="left" w:pos="720"/>
        </w:tabs>
        <w:autoSpaceDE w:val="0"/>
        <w:autoSpaceDN w:val="0"/>
        <w:adjustRightInd w:val="0"/>
        <w:spacing w:line="276" w:lineRule="auto"/>
        <w:ind w:hanging="720"/>
        <w:jc w:val="both"/>
        <w:rPr>
          <w:rFonts w:ascii="Verdana" w:hAnsi="Verdana" w:cs="Times"/>
          <w:lang w:val="es-ES"/>
        </w:rPr>
      </w:pPr>
      <w:r w:rsidRPr="00477A54">
        <w:rPr>
          <w:rFonts w:ascii="Verdana" w:hAnsi="Verdana" w:cs="Times"/>
          <w:lang w:val="es-ES"/>
        </w:rPr>
        <w:t>De recapitulación: en resumen, en fin, total, pues bien, bien, en definitiva, en suma, a fin de cuentas, definitivamente, en definitiva, al fin y al cabo.</w:t>
      </w:r>
    </w:p>
    <w:p w:rsidR="00477A54" w:rsidRPr="00477A54" w:rsidRDefault="00477A54" w:rsidP="00477A54">
      <w:pPr>
        <w:widowControl w:val="0"/>
        <w:numPr>
          <w:ilvl w:val="0"/>
          <w:numId w:val="4"/>
        </w:numPr>
        <w:tabs>
          <w:tab w:val="left" w:pos="220"/>
          <w:tab w:val="left" w:pos="720"/>
        </w:tabs>
        <w:autoSpaceDE w:val="0"/>
        <w:autoSpaceDN w:val="0"/>
        <w:adjustRightInd w:val="0"/>
        <w:spacing w:line="276" w:lineRule="auto"/>
        <w:ind w:hanging="720"/>
        <w:jc w:val="both"/>
        <w:rPr>
          <w:rFonts w:ascii="Verdana" w:hAnsi="Verdana" w:cs="Times"/>
          <w:lang w:val="es-ES"/>
        </w:rPr>
      </w:pPr>
      <w:proofErr w:type="spellStart"/>
      <w:r w:rsidRPr="00477A54">
        <w:rPr>
          <w:rFonts w:ascii="Verdana" w:hAnsi="Verdana" w:cs="Times"/>
          <w:lang w:val="es-ES"/>
        </w:rPr>
        <w:t>Ejemplificadores</w:t>
      </w:r>
      <w:proofErr w:type="spellEnd"/>
      <w:r w:rsidRPr="00477A54">
        <w:rPr>
          <w:rFonts w:ascii="Verdana" w:hAnsi="Verdana" w:cs="Times"/>
          <w:lang w:val="es-ES"/>
        </w:rPr>
        <w:t>: así, por ejemplo, a saber, pongo (pongamos) por caso, valga como ejemplo, concretamente, sin ir más lejos, más concretamente, verbigracia, o sea, es decir, bueno, vamos.</w:t>
      </w:r>
    </w:p>
    <w:p w:rsidR="00EF7779" w:rsidRDefault="00EF7779" w:rsidP="00477A54">
      <w:pPr>
        <w:spacing w:line="276" w:lineRule="auto"/>
        <w:jc w:val="both"/>
      </w:pPr>
      <w:bookmarkStart w:id="0" w:name="_GoBack"/>
      <w:bookmarkEnd w:id="0"/>
    </w:p>
    <w:sectPr w:rsidR="00EF7779" w:rsidSect="007C5F27">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2AF5470F"/>
    <w:multiLevelType w:val="hybridMultilevel"/>
    <w:tmpl w:val="7184459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E39006D"/>
    <w:multiLevelType w:val="hybridMultilevel"/>
    <w:tmpl w:val="7184459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3545613A"/>
    <w:multiLevelType w:val="hybridMultilevel"/>
    <w:tmpl w:val="EAAA3880"/>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A54"/>
    <w:rsid w:val="00477A54"/>
    <w:rsid w:val="00EF777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A4A4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77A5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77A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435</Words>
  <Characters>2394</Characters>
  <Application>Microsoft Macintosh Word</Application>
  <DocSecurity>0</DocSecurity>
  <Lines>19</Lines>
  <Paragraphs>5</Paragraphs>
  <ScaleCrop>false</ScaleCrop>
  <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cp:lastPrinted>2014-05-20T11:09:00Z</cp:lastPrinted>
  <dcterms:created xsi:type="dcterms:W3CDTF">2014-05-20T11:04:00Z</dcterms:created>
  <dcterms:modified xsi:type="dcterms:W3CDTF">2014-05-20T11:09:00Z</dcterms:modified>
</cp:coreProperties>
</file>