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7D035" w14:textId="77777777" w:rsidR="00F75881" w:rsidRPr="0091002A" w:rsidRDefault="00F75881" w:rsidP="0091002A">
      <w:pPr>
        <w:autoSpaceDE w:val="0"/>
        <w:autoSpaceDN w:val="0"/>
        <w:adjustRightInd w:val="0"/>
        <w:jc w:val="center"/>
        <w:rPr>
          <w:rFonts w:ascii="Cambria" w:hAnsi="Cambria" w:cstheme="minorHAnsi"/>
          <w:b/>
        </w:rPr>
      </w:pPr>
      <w:r w:rsidRPr="0091002A">
        <w:rPr>
          <w:rFonts w:ascii="Cambria" w:hAnsi="Cambria" w:cstheme="minorHAnsi"/>
          <w:b/>
        </w:rPr>
        <w:t xml:space="preserve">TEMA 24. Coherencia textual: deixis, anáfora y </w:t>
      </w:r>
      <w:proofErr w:type="spellStart"/>
      <w:r w:rsidRPr="0091002A">
        <w:rPr>
          <w:rFonts w:ascii="Cambria" w:hAnsi="Cambria" w:cstheme="minorHAnsi"/>
          <w:b/>
        </w:rPr>
        <w:t>catáfora</w:t>
      </w:r>
      <w:proofErr w:type="spellEnd"/>
      <w:r w:rsidRPr="0091002A">
        <w:rPr>
          <w:rFonts w:ascii="Cambria" w:hAnsi="Cambria" w:cstheme="minorHAnsi"/>
          <w:b/>
        </w:rPr>
        <w:t>. Progresión textual</w:t>
      </w:r>
    </w:p>
    <w:p w14:paraId="7F4B4DAD" w14:textId="77777777" w:rsidR="00F75881" w:rsidRPr="0091002A" w:rsidRDefault="00F75881" w:rsidP="0091002A">
      <w:pPr>
        <w:autoSpaceDE w:val="0"/>
        <w:autoSpaceDN w:val="0"/>
        <w:adjustRightInd w:val="0"/>
        <w:jc w:val="both"/>
        <w:rPr>
          <w:rFonts w:ascii="Cambria" w:hAnsi="Cambria" w:cstheme="minorHAnsi"/>
          <w:b/>
        </w:rPr>
      </w:pPr>
    </w:p>
    <w:p w14:paraId="06EFF08B" w14:textId="68228BE3" w:rsidR="00F75881" w:rsidRDefault="00F75881" w:rsidP="0091002A">
      <w:pPr>
        <w:jc w:val="both"/>
        <w:rPr>
          <w:rFonts w:ascii="Cambria" w:hAnsi="Cambria"/>
          <w:bCs/>
        </w:rPr>
      </w:pPr>
      <w:r w:rsidRPr="0091002A">
        <w:rPr>
          <w:rFonts w:ascii="Cambria" w:hAnsi="Cambria"/>
          <w:bCs/>
        </w:rPr>
        <w:t xml:space="preserve">¿Qué es la coherencia? Esta pregunta puede provocar quebraderos de cabeza a los profesores y a los alumnos, especialmente de la ESO y Bachillerato. Muchos la confunden con la cohesión, y es verdad que las dos van íntimamente unidas, pero la coherencia le da sentido al texto, facilita la cohesión y hace que el texto se entienda mucho mejor. Vamos a intentar dar respuesta a esta pregunta tan compleja a lo largo de este tema. </w:t>
      </w:r>
    </w:p>
    <w:p w14:paraId="105D6F37" w14:textId="6B804C19" w:rsidR="00196482" w:rsidRDefault="00196482" w:rsidP="0091002A">
      <w:pPr>
        <w:jc w:val="both"/>
        <w:rPr>
          <w:rFonts w:ascii="Cambria" w:hAnsi="Cambria"/>
          <w:bCs/>
        </w:rPr>
      </w:pPr>
    </w:p>
    <w:p w14:paraId="33F440FC" w14:textId="2840E661" w:rsidR="00196482" w:rsidRPr="0091002A" w:rsidRDefault="00196482" w:rsidP="0091002A">
      <w:pPr>
        <w:jc w:val="both"/>
        <w:rPr>
          <w:rFonts w:ascii="Cambria" w:hAnsi="Cambria"/>
          <w:bCs/>
        </w:rPr>
      </w:pPr>
      <w:r>
        <w:rPr>
          <w:rFonts w:ascii="Cambria" w:hAnsi="Cambria"/>
          <w:bCs/>
        </w:rPr>
        <w:t xml:space="preserve">Otra </w:t>
      </w:r>
      <w:proofErr w:type="spellStart"/>
      <w:r>
        <w:rPr>
          <w:rFonts w:ascii="Cambria" w:hAnsi="Cambria"/>
          <w:bCs/>
        </w:rPr>
        <w:t>intro</w:t>
      </w:r>
      <w:proofErr w:type="spellEnd"/>
      <w:r>
        <w:rPr>
          <w:rFonts w:ascii="Cambria" w:hAnsi="Cambria"/>
          <w:bCs/>
        </w:rPr>
        <w:t xml:space="preserve">: el otro día fui a la piscina y vi dos carteles. El primero decía: usar los baños, no la piscina. El segundo decía: solo para miembros. Por separado, debido a la falta de coherencia y cohesión, pueden llevar a confusión. ¿Qué se puede hacer en los baños y no en la piscina?, ¿qué tipo de miembros se permiten en la piscina? Juntos, teniendo en cuenta el contenido de este tema y el siguiente, lo entenderíamos perfectamente: la piscina para bañarse, los baños para cambiarle y los miembros los vecinos de la comunidad. </w:t>
      </w:r>
    </w:p>
    <w:p w14:paraId="3DEBC05D" w14:textId="77777777" w:rsidR="00F75881" w:rsidRPr="0091002A" w:rsidRDefault="00F75881" w:rsidP="0091002A">
      <w:pPr>
        <w:jc w:val="both"/>
        <w:rPr>
          <w:rFonts w:ascii="Cambria" w:hAnsi="Cambria"/>
          <w:bCs/>
        </w:rPr>
      </w:pPr>
    </w:p>
    <w:p w14:paraId="183F8EA6" w14:textId="77777777" w:rsidR="00F75881" w:rsidRPr="0091002A" w:rsidRDefault="00F75881" w:rsidP="0091002A">
      <w:pPr>
        <w:jc w:val="both"/>
        <w:rPr>
          <w:rFonts w:ascii="Cambria" w:hAnsi="Cambria"/>
          <w:bCs/>
        </w:rPr>
      </w:pPr>
      <w:r w:rsidRPr="0091002A">
        <w:rPr>
          <w:rFonts w:ascii="Cambria" w:hAnsi="Cambria"/>
          <w:bCs/>
        </w:rPr>
        <w:t xml:space="preserve">Y de la coherencia hablaremos en este tema, </w:t>
      </w:r>
      <w:r w:rsidRPr="0091002A">
        <w:rPr>
          <w:rFonts w:ascii="Cambria" w:hAnsi="Cambria" w:cstheme="minorHAnsi"/>
        </w:rPr>
        <w:t>para ello procederé a hacer un breve resumen del esquema que voy a desarrollar.</w:t>
      </w:r>
    </w:p>
    <w:p w14:paraId="59502821"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Temas relacionados</w:t>
      </w:r>
    </w:p>
    <w:p w14:paraId="7320722C" w14:textId="5CD2E8E9"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 xml:space="preserve">Orígenes de la comunicación </w:t>
      </w:r>
    </w:p>
    <w:p w14:paraId="3EC8E950"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Componentes del texto</w:t>
      </w:r>
    </w:p>
    <w:p w14:paraId="3CAB681F"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Texto oral y escrito</w:t>
      </w:r>
    </w:p>
    <w:p w14:paraId="16C640BC"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Historia de las tipologías textuales</w:t>
      </w:r>
    </w:p>
    <w:p w14:paraId="4EAE2D1C"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Tipologías textuales</w:t>
      </w:r>
    </w:p>
    <w:p w14:paraId="0B056996"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Propiedades textuales: adecuación y cohesión</w:t>
      </w:r>
    </w:p>
    <w:p w14:paraId="69B04DDF"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Coherencia</w:t>
      </w:r>
    </w:p>
    <w:p w14:paraId="2BA84E90"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Deixis</w:t>
      </w:r>
    </w:p>
    <w:p w14:paraId="72DAA906"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Anáfora</w:t>
      </w:r>
    </w:p>
    <w:p w14:paraId="49934CA8" w14:textId="77777777" w:rsidR="00F75881" w:rsidRPr="0091002A" w:rsidRDefault="00F75881" w:rsidP="0091002A">
      <w:pPr>
        <w:pStyle w:val="Prrafodelista"/>
        <w:numPr>
          <w:ilvl w:val="0"/>
          <w:numId w:val="14"/>
        </w:numPr>
        <w:jc w:val="both"/>
        <w:rPr>
          <w:rFonts w:ascii="Cambria" w:hAnsi="Cambria"/>
          <w:bCs/>
        </w:rPr>
      </w:pPr>
      <w:proofErr w:type="spellStart"/>
      <w:r w:rsidRPr="0091002A">
        <w:rPr>
          <w:rFonts w:ascii="Cambria" w:hAnsi="Cambria"/>
          <w:bCs/>
        </w:rPr>
        <w:t>Catáfora</w:t>
      </w:r>
      <w:proofErr w:type="spellEnd"/>
    </w:p>
    <w:p w14:paraId="32F09E13" w14:textId="029D24E6"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Progresión te</w:t>
      </w:r>
      <w:r w:rsidR="00196482">
        <w:rPr>
          <w:rFonts w:ascii="Cambria" w:hAnsi="Cambria"/>
          <w:bCs/>
        </w:rPr>
        <w:t>mática</w:t>
      </w:r>
    </w:p>
    <w:p w14:paraId="53ED1EF6"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Conclusión</w:t>
      </w:r>
    </w:p>
    <w:p w14:paraId="4AC997F6"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Enfoque pedagógico</w:t>
      </w:r>
    </w:p>
    <w:p w14:paraId="32D794FB" w14:textId="77777777" w:rsidR="00F75881" w:rsidRPr="0091002A" w:rsidRDefault="00F75881" w:rsidP="0091002A">
      <w:pPr>
        <w:pStyle w:val="Prrafodelista"/>
        <w:numPr>
          <w:ilvl w:val="0"/>
          <w:numId w:val="14"/>
        </w:numPr>
        <w:jc w:val="both"/>
        <w:rPr>
          <w:rFonts w:ascii="Cambria" w:hAnsi="Cambria"/>
          <w:bCs/>
        </w:rPr>
      </w:pPr>
      <w:r w:rsidRPr="0091002A">
        <w:rPr>
          <w:rFonts w:ascii="Cambria" w:hAnsi="Cambria"/>
          <w:bCs/>
        </w:rPr>
        <w:t xml:space="preserve">Bibliografía </w:t>
      </w:r>
    </w:p>
    <w:p w14:paraId="137B2825" w14:textId="77777777" w:rsidR="00F75881" w:rsidRPr="0091002A" w:rsidRDefault="00F75881" w:rsidP="0091002A">
      <w:pPr>
        <w:ind w:left="720" w:hanging="360"/>
        <w:jc w:val="both"/>
        <w:rPr>
          <w:rFonts w:ascii="Cambria" w:hAnsi="Cambria"/>
        </w:rPr>
      </w:pPr>
    </w:p>
    <w:p w14:paraId="76BFC770" w14:textId="77777777" w:rsidR="00F75881" w:rsidRPr="0091002A" w:rsidRDefault="00F75881" w:rsidP="0091002A">
      <w:pPr>
        <w:pStyle w:val="Prrafodelista"/>
        <w:numPr>
          <w:ilvl w:val="0"/>
          <w:numId w:val="15"/>
        </w:numPr>
        <w:jc w:val="both"/>
        <w:rPr>
          <w:rFonts w:ascii="Cambria" w:hAnsi="Cambria"/>
        </w:rPr>
      </w:pPr>
      <w:r w:rsidRPr="0091002A">
        <w:rPr>
          <w:rFonts w:ascii="Cambria" w:hAnsi="Cambria"/>
        </w:rPr>
        <w:t>TEMAS RELACIONADOS</w:t>
      </w:r>
    </w:p>
    <w:p w14:paraId="36531623" w14:textId="77777777" w:rsidR="00F75881" w:rsidRPr="0091002A" w:rsidRDefault="00F75881" w:rsidP="0091002A">
      <w:pPr>
        <w:jc w:val="both"/>
        <w:rPr>
          <w:rFonts w:ascii="Cambria" w:hAnsi="Cambria"/>
        </w:rPr>
      </w:pPr>
    </w:p>
    <w:p w14:paraId="2C851FB2" w14:textId="77777777" w:rsidR="00F75881" w:rsidRPr="0091002A" w:rsidRDefault="00F75881" w:rsidP="0091002A">
      <w:pPr>
        <w:jc w:val="both"/>
        <w:rPr>
          <w:rFonts w:ascii="Cambria" w:hAnsi="Cambria"/>
        </w:rPr>
      </w:pPr>
      <w:r w:rsidRPr="0091002A">
        <w:rPr>
          <w:rFonts w:ascii="Cambria" w:hAnsi="Cambria"/>
        </w:rPr>
        <w:t>Tema 14. El sintagma nominal (pronombres deícticos).</w:t>
      </w:r>
    </w:p>
    <w:p w14:paraId="0A1DC77C" w14:textId="77777777" w:rsidR="00F75881" w:rsidRPr="0091002A" w:rsidRDefault="00F75881" w:rsidP="0091002A">
      <w:pPr>
        <w:jc w:val="both"/>
        <w:rPr>
          <w:rFonts w:ascii="Cambria" w:hAnsi="Cambria"/>
        </w:rPr>
      </w:pPr>
      <w:r w:rsidRPr="0091002A">
        <w:rPr>
          <w:rFonts w:ascii="Cambria" w:hAnsi="Cambria"/>
        </w:rPr>
        <w:t>Tema 16. Relaciones sintácticas: sujeto y predicado (la concordancia).</w:t>
      </w:r>
    </w:p>
    <w:p w14:paraId="337A8F07" w14:textId="77777777" w:rsidR="00F75881" w:rsidRPr="0091002A" w:rsidRDefault="00F75881" w:rsidP="0091002A">
      <w:pPr>
        <w:jc w:val="both"/>
        <w:rPr>
          <w:rFonts w:ascii="Cambria" w:hAnsi="Cambria"/>
        </w:rPr>
      </w:pPr>
      <w:r w:rsidRPr="0091002A">
        <w:rPr>
          <w:rFonts w:ascii="Cambria" w:hAnsi="Cambria"/>
        </w:rPr>
        <w:t>Tema 23. El texto como unidad comunicativa. Su adecuación al contexto. El discurso.</w:t>
      </w:r>
    </w:p>
    <w:p w14:paraId="7FCDD51C" w14:textId="0C806C2E" w:rsidR="00F75881" w:rsidRPr="0091002A" w:rsidRDefault="00F75881" w:rsidP="0091002A">
      <w:pPr>
        <w:jc w:val="both"/>
        <w:rPr>
          <w:rFonts w:ascii="Cambria" w:hAnsi="Cambria"/>
        </w:rPr>
      </w:pPr>
      <w:r w:rsidRPr="0091002A">
        <w:rPr>
          <w:rFonts w:ascii="Cambria" w:hAnsi="Cambria"/>
        </w:rPr>
        <w:t>Tema 2</w:t>
      </w:r>
      <w:r w:rsidR="00196482">
        <w:rPr>
          <w:rFonts w:ascii="Cambria" w:hAnsi="Cambria"/>
        </w:rPr>
        <w:t>5</w:t>
      </w:r>
      <w:r w:rsidRPr="0091002A">
        <w:rPr>
          <w:rFonts w:ascii="Cambria" w:hAnsi="Cambria"/>
        </w:rPr>
        <w:t xml:space="preserve">. </w:t>
      </w:r>
      <w:r w:rsidR="00196482">
        <w:rPr>
          <w:rFonts w:ascii="Cambria" w:hAnsi="Cambria"/>
        </w:rPr>
        <w:t xml:space="preserve">Cohesión textual. </w:t>
      </w:r>
      <w:r w:rsidRPr="0091002A">
        <w:rPr>
          <w:rFonts w:ascii="Cambria" w:hAnsi="Cambria"/>
        </w:rPr>
        <w:t xml:space="preserve"> </w:t>
      </w:r>
    </w:p>
    <w:p w14:paraId="16757DA6" w14:textId="77777777" w:rsidR="00F75881" w:rsidRPr="0091002A" w:rsidRDefault="00F75881" w:rsidP="0091002A">
      <w:pPr>
        <w:jc w:val="both"/>
        <w:rPr>
          <w:rFonts w:ascii="Cambria" w:hAnsi="Cambria"/>
        </w:rPr>
      </w:pPr>
      <w:r w:rsidRPr="0091002A">
        <w:rPr>
          <w:rFonts w:ascii="Cambria" w:hAnsi="Cambria"/>
        </w:rPr>
        <w:t>Tema 26. El texto narrativo.</w:t>
      </w:r>
    </w:p>
    <w:p w14:paraId="34620121" w14:textId="77777777" w:rsidR="00F75881" w:rsidRPr="0091002A" w:rsidRDefault="00F75881" w:rsidP="0091002A">
      <w:pPr>
        <w:jc w:val="both"/>
        <w:rPr>
          <w:rFonts w:ascii="Cambria" w:hAnsi="Cambria"/>
        </w:rPr>
      </w:pPr>
      <w:r w:rsidRPr="0091002A">
        <w:rPr>
          <w:rFonts w:ascii="Cambria" w:hAnsi="Cambria"/>
        </w:rPr>
        <w:t xml:space="preserve">Tema 27. El texto descriptivo. </w:t>
      </w:r>
    </w:p>
    <w:p w14:paraId="2ED20ED4" w14:textId="77777777" w:rsidR="00F75881" w:rsidRPr="0091002A" w:rsidRDefault="00F75881" w:rsidP="0091002A">
      <w:pPr>
        <w:jc w:val="both"/>
        <w:rPr>
          <w:rFonts w:ascii="Cambria" w:hAnsi="Cambria"/>
        </w:rPr>
      </w:pPr>
      <w:r w:rsidRPr="0091002A">
        <w:rPr>
          <w:rFonts w:ascii="Cambria" w:hAnsi="Cambria"/>
        </w:rPr>
        <w:t xml:space="preserve">Tema 28. El texto expositivo. </w:t>
      </w:r>
    </w:p>
    <w:p w14:paraId="4B8FAB90" w14:textId="77777777" w:rsidR="00F75881" w:rsidRPr="0091002A" w:rsidRDefault="00F75881" w:rsidP="0091002A">
      <w:pPr>
        <w:jc w:val="both"/>
        <w:rPr>
          <w:rFonts w:ascii="Cambria" w:hAnsi="Cambria"/>
        </w:rPr>
      </w:pPr>
      <w:r w:rsidRPr="0091002A">
        <w:rPr>
          <w:rFonts w:ascii="Cambria" w:hAnsi="Cambria"/>
        </w:rPr>
        <w:t xml:space="preserve">Tema 29. El texto dialógico. </w:t>
      </w:r>
    </w:p>
    <w:p w14:paraId="61B59744" w14:textId="77777777" w:rsidR="00F75881" w:rsidRPr="0091002A" w:rsidRDefault="00F75881" w:rsidP="0091002A">
      <w:pPr>
        <w:jc w:val="both"/>
        <w:rPr>
          <w:rFonts w:ascii="Cambria" w:hAnsi="Cambria"/>
        </w:rPr>
      </w:pPr>
      <w:r w:rsidRPr="0091002A">
        <w:rPr>
          <w:rFonts w:ascii="Cambria" w:hAnsi="Cambria"/>
        </w:rPr>
        <w:t xml:space="preserve">Tema 30. El texto argumentativo. </w:t>
      </w:r>
    </w:p>
    <w:p w14:paraId="0E78F162" w14:textId="35C2D9CF" w:rsidR="00F75881" w:rsidRDefault="00F75881" w:rsidP="0091002A">
      <w:pPr>
        <w:jc w:val="both"/>
        <w:rPr>
          <w:rFonts w:ascii="Cambria" w:hAnsi="Cambria"/>
        </w:rPr>
      </w:pPr>
    </w:p>
    <w:p w14:paraId="0F2A9D6A" w14:textId="70E59C5C" w:rsidR="00196482" w:rsidRDefault="00196482" w:rsidP="0091002A">
      <w:pPr>
        <w:jc w:val="both"/>
        <w:rPr>
          <w:rFonts w:ascii="Cambria" w:hAnsi="Cambria"/>
        </w:rPr>
      </w:pPr>
    </w:p>
    <w:p w14:paraId="33AC5FBF" w14:textId="77777777" w:rsidR="00196482" w:rsidRPr="0091002A" w:rsidRDefault="00196482" w:rsidP="0091002A">
      <w:pPr>
        <w:jc w:val="both"/>
        <w:rPr>
          <w:rFonts w:ascii="Cambria" w:hAnsi="Cambria"/>
        </w:rPr>
      </w:pPr>
    </w:p>
    <w:p w14:paraId="50D102BC" w14:textId="77777777" w:rsidR="00F75881" w:rsidRPr="0091002A" w:rsidRDefault="00F75881" w:rsidP="0091002A">
      <w:pPr>
        <w:pStyle w:val="Prrafodelista"/>
        <w:numPr>
          <w:ilvl w:val="0"/>
          <w:numId w:val="15"/>
        </w:numPr>
        <w:jc w:val="both"/>
        <w:rPr>
          <w:rFonts w:ascii="Cambria" w:hAnsi="Cambria"/>
        </w:rPr>
      </w:pPr>
      <w:r w:rsidRPr="0091002A">
        <w:rPr>
          <w:rFonts w:ascii="Cambria" w:hAnsi="Cambria"/>
        </w:rPr>
        <w:lastRenderedPageBreak/>
        <w:t>ORÍGENES DE LA COMUNICACIÓN TEXTUAL</w:t>
      </w:r>
    </w:p>
    <w:p w14:paraId="7D62C0BB" w14:textId="77777777" w:rsidR="00F75881" w:rsidRPr="0091002A" w:rsidRDefault="00F75881" w:rsidP="0091002A">
      <w:pPr>
        <w:jc w:val="both"/>
        <w:rPr>
          <w:rFonts w:ascii="Cambria" w:hAnsi="Cambria"/>
        </w:rPr>
      </w:pPr>
    </w:p>
    <w:p w14:paraId="5088CF5A" w14:textId="77777777" w:rsidR="00F75881" w:rsidRPr="0091002A" w:rsidRDefault="00F75881" w:rsidP="0091002A">
      <w:pPr>
        <w:jc w:val="both"/>
        <w:rPr>
          <w:rFonts w:ascii="Cambria" w:eastAsia="Times New Roman" w:hAnsi="Cambria" w:cs="Times New Roman"/>
        </w:rPr>
      </w:pPr>
      <w:r w:rsidRPr="0091002A">
        <w:rPr>
          <w:rFonts w:ascii="Cambria" w:eastAsia="Times New Roman" w:hAnsi="Cambria" w:cs="Times New Roman"/>
        </w:rPr>
        <w:t xml:space="preserve">Ya en el siglo VI </w:t>
      </w:r>
      <w:proofErr w:type="spellStart"/>
      <w:r w:rsidRPr="0091002A">
        <w:rPr>
          <w:rFonts w:ascii="Cambria" w:eastAsia="Times New Roman" w:hAnsi="Cambria" w:cs="Times New Roman"/>
          <w:b/>
        </w:rPr>
        <w:t>Prisciano</w:t>
      </w:r>
      <w:proofErr w:type="spellEnd"/>
      <w:r w:rsidRPr="0091002A">
        <w:rPr>
          <w:rFonts w:ascii="Cambria" w:eastAsia="Times New Roman" w:hAnsi="Cambria" w:cs="Times New Roman"/>
          <w:b/>
        </w:rPr>
        <w:t xml:space="preserve"> </w:t>
      </w:r>
      <w:r w:rsidRPr="0091002A">
        <w:rPr>
          <w:rFonts w:ascii="Cambria" w:eastAsia="Times New Roman" w:hAnsi="Cambria" w:cs="Times New Roman"/>
        </w:rPr>
        <w:t>hablaba de</w:t>
      </w:r>
      <w:r w:rsidRPr="0091002A">
        <w:rPr>
          <w:rFonts w:ascii="Cambria" w:eastAsia="Times New Roman" w:hAnsi="Cambria" w:cs="Times New Roman"/>
          <w:i/>
        </w:rPr>
        <w:t xml:space="preserve"> </w:t>
      </w:r>
      <w:proofErr w:type="spellStart"/>
      <w:r w:rsidRPr="0091002A">
        <w:rPr>
          <w:rFonts w:ascii="Cambria" w:eastAsia="Times New Roman" w:hAnsi="Cambria" w:cs="Times New Roman"/>
          <w:i/>
        </w:rPr>
        <w:t>oratio</w:t>
      </w:r>
      <w:proofErr w:type="spellEnd"/>
      <w:r w:rsidRPr="0091002A">
        <w:rPr>
          <w:rFonts w:ascii="Cambria" w:eastAsia="Times New Roman" w:hAnsi="Cambria" w:cs="Times New Roman"/>
        </w:rPr>
        <w:t xml:space="preserve">, </w:t>
      </w:r>
      <w:r w:rsidRPr="0091002A">
        <w:rPr>
          <w:rFonts w:ascii="Cambria" w:eastAsia="Times New Roman" w:hAnsi="Cambria" w:cs="Times New Roman"/>
          <w:b/>
        </w:rPr>
        <w:t>Aristóteles</w:t>
      </w:r>
      <w:r w:rsidRPr="0091002A">
        <w:rPr>
          <w:rFonts w:ascii="Cambria" w:eastAsia="Times New Roman" w:hAnsi="Cambria" w:cs="Times New Roman"/>
        </w:rPr>
        <w:t xml:space="preserve"> distinguía </w:t>
      </w:r>
      <w:proofErr w:type="spellStart"/>
      <w:r w:rsidRPr="0091002A">
        <w:rPr>
          <w:rFonts w:ascii="Cambria" w:eastAsia="Times New Roman" w:hAnsi="Cambria" w:cs="Times New Roman"/>
          <w:i/>
        </w:rPr>
        <w:t>onomas</w:t>
      </w:r>
      <w:proofErr w:type="spellEnd"/>
      <w:r w:rsidRPr="0091002A">
        <w:rPr>
          <w:rFonts w:ascii="Cambria" w:eastAsia="Times New Roman" w:hAnsi="Cambria" w:cs="Times New Roman"/>
          <w:i/>
        </w:rPr>
        <w:t xml:space="preserve"> y </w:t>
      </w:r>
      <w:proofErr w:type="spellStart"/>
      <w:r w:rsidRPr="0091002A">
        <w:rPr>
          <w:rFonts w:ascii="Cambria" w:eastAsia="Times New Roman" w:hAnsi="Cambria" w:cs="Times New Roman"/>
          <w:i/>
        </w:rPr>
        <w:t>rhemas</w:t>
      </w:r>
      <w:proofErr w:type="spellEnd"/>
      <w:r w:rsidRPr="0091002A">
        <w:rPr>
          <w:rFonts w:ascii="Cambria" w:eastAsia="Times New Roman" w:hAnsi="Cambria" w:cs="Times New Roman"/>
        </w:rPr>
        <w:t xml:space="preserve"> y no sería hasta </w:t>
      </w:r>
      <w:r w:rsidRPr="0091002A">
        <w:rPr>
          <w:rFonts w:ascii="Cambria" w:eastAsia="Times New Roman" w:hAnsi="Cambria" w:cs="Times New Roman"/>
          <w:b/>
        </w:rPr>
        <w:t>Dionisio de Tracia</w:t>
      </w:r>
      <w:r w:rsidRPr="0091002A">
        <w:rPr>
          <w:rFonts w:ascii="Cambria" w:eastAsia="Times New Roman" w:hAnsi="Cambria" w:cs="Times New Roman"/>
        </w:rPr>
        <w:t xml:space="preserve"> que se comenzaría a definir como unión de palabras con sentido completo. Llegarían más tarde </w:t>
      </w:r>
      <w:r w:rsidRPr="0091002A">
        <w:rPr>
          <w:rFonts w:ascii="Cambria" w:eastAsia="Times New Roman" w:hAnsi="Cambria" w:cs="Times New Roman"/>
          <w:b/>
        </w:rPr>
        <w:t>Saussure</w:t>
      </w:r>
      <w:r w:rsidRPr="0091002A">
        <w:rPr>
          <w:rFonts w:ascii="Cambria" w:eastAsia="Times New Roman" w:hAnsi="Cambria" w:cs="Times New Roman"/>
        </w:rPr>
        <w:t xml:space="preserve"> y su estructuralismo del significado y el significante, </w:t>
      </w:r>
      <w:r w:rsidRPr="0091002A">
        <w:rPr>
          <w:rFonts w:ascii="Cambria" w:eastAsia="Times New Roman" w:hAnsi="Cambria" w:cs="Times New Roman"/>
          <w:b/>
        </w:rPr>
        <w:t xml:space="preserve">Chomsky </w:t>
      </w:r>
      <w:r w:rsidRPr="0091002A">
        <w:rPr>
          <w:rFonts w:ascii="Cambria" w:eastAsia="Times New Roman" w:hAnsi="Cambria" w:cs="Times New Roman"/>
        </w:rPr>
        <w:t xml:space="preserve">y su gramática generativa, </w:t>
      </w:r>
      <w:r w:rsidRPr="0091002A">
        <w:rPr>
          <w:rFonts w:ascii="Cambria" w:eastAsia="Times New Roman" w:hAnsi="Cambria" w:cs="Times New Roman"/>
          <w:b/>
        </w:rPr>
        <w:t>Bloomfield</w:t>
      </w:r>
      <w:r w:rsidRPr="0091002A">
        <w:rPr>
          <w:rFonts w:ascii="Cambria" w:eastAsia="Times New Roman" w:hAnsi="Cambria" w:cs="Times New Roman"/>
        </w:rPr>
        <w:t xml:space="preserve"> y su versión americana, </w:t>
      </w:r>
      <w:r w:rsidRPr="0091002A">
        <w:rPr>
          <w:rFonts w:ascii="Cambria" w:eastAsia="Times New Roman" w:hAnsi="Cambria" w:cs="Times New Roman"/>
          <w:b/>
        </w:rPr>
        <w:t xml:space="preserve">Seco, </w:t>
      </w:r>
      <w:proofErr w:type="spellStart"/>
      <w:r w:rsidRPr="0091002A">
        <w:rPr>
          <w:rFonts w:ascii="Cambria" w:eastAsia="Times New Roman" w:hAnsi="Cambria" w:cs="Times New Roman"/>
          <w:b/>
        </w:rPr>
        <w:t>Vigotsky</w:t>
      </w:r>
      <w:proofErr w:type="spellEnd"/>
      <w:r w:rsidRPr="0091002A">
        <w:rPr>
          <w:rFonts w:ascii="Cambria" w:eastAsia="Times New Roman" w:hAnsi="Cambria" w:cs="Times New Roman"/>
        </w:rPr>
        <w:t xml:space="preserve"> y tantos otros que investigarían y escribirían sobre el texto y su composición, sobre la oración, el sujeto, el predicado, los sintagmas. </w:t>
      </w:r>
    </w:p>
    <w:p w14:paraId="2B878EA2" w14:textId="77777777" w:rsidR="00F75881" w:rsidRPr="0091002A" w:rsidRDefault="00F75881" w:rsidP="0091002A">
      <w:pPr>
        <w:ind w:firstLine="360"/>
        <w:jc w:val="both"/>
        <w:rPr>
          <w:rFonts w:ascii="Cambria" w:hAnsi="Cambria"/>
        </w:rPr>
      </w:pPr>
    </w:p>
    <w:p w14:paraId="0A7795A7" w14:textId="77777777" w:rsidR="00F75881" w:rsidRPr="0091002A" w:rsidRDefault="00F75881" w:rsidP="0091002A">
      <w:pPr>
        <w:ind w:firstLine="360"/>
        <w:jc w:val="both"/>
        <w:rPr>
          <w:rFonts w:ascii="Cambria" w:hAnsi="Cambria" w:cstheme="majorHAnsi"/>
        </w:rPr>
      </w:pPr>
      <w:r w:rsidRPr="0091002A">
        <w:rPr>
          <w:rFonts w:ascii="Cambria" w:hAnsi="Cambria"/>
        </w:rPr>
        <w:tab/>
      </w:r>
      <w:r w:rsidRPr="0091002A">
        <w:rPr>
          <w:rFonts w:ascii="Cambria" w:hAnsi="Cambria" w:cstheme="majorHAnsi"/>
          <w:b/>
          <w:bCs/>
        </w:rPr>
        <w:t>Aristóteles</w:t>
      </w:r>
      <w:r w:rsidRPr="0091002A">
        <w:rPr>
          <w:rFonts w:ascii="Cambria" w:hAnsi="Cambria" w:cstheme="majorHAnsi"/>
        </w:rPr>
        <w:t xml:space="preserve"> decía que la característica que definía a la especie humana era su carácter social, y para que ello fuera posible era necesario comunicarse mediante el logos, el lenguaje. Y la cohesión juega un papel esencial en esa comunicación. </w:t>
      </w:r>
    </w:p>
    <w:p w14:paraId="28B4CF02" w14:textId="77777777" w:rsidR="00F75881" w:rsidRPr="0091002A" w:rsidRDefault="00F75881" w:rsidP="0091002A">
      <w:pPr>
        <w:ind w:firstLine="360"/>
        <w:jc w:val="both"/>
        <w:rPr>
          <w:rFonts w:ascii="Cambria" w:hAnsi="Cambria" w:cstheme="majorHAnsi"/>
        </w:rPr>
      </w:pPr>
    </w:p>
    <w:p w14:paraId="3B764111" w14:textId="77777777" w:rsidR="00F75881" w:rsidRPr="0091002A" w:rsidRDefault="00F75881" w:rsidP="0091002A">
      <w:pPr>
        <w:ind w:firstLine="360"/>
        <w:jc w:val="both"/>
        <w:rPr>
          <w:rFonts w:ascii="Cambria" w:hAnsi="Cambria" w:cs="Times New Roman"/>
        </w:rPr>
      </w:pPr>
      <w:r w:rsidRPr="0091002A">
        <w:rPr>
          <w:rFonts w:ascii="Cambria" w:hAnsi="Cambria" w:cstheme="majorHAnsi"/>
        </w:rPr>
        <w:tab/>
      </w:r>
      <w:r w:rsidRPr="0091002A">
        <w:rPr>
          <w:rFonts w:ascii="Cambria" w:hAnsi="Cambria" w:cs="Times New Roman"/>
        </w:rPr>
        <w:t xml:space="preserve">La </w:t>
      </w:r>
      <w:r w:rsidRPr="0091002A">
        <w:rPr>
          <w:rFonts w:ascii="Cambria" w:hAnsi="Cambria" w:cs="Times New Roman"/>
          <w:b/>
        </w:rPr>
        <w:t xml:space="preserve">comunicación, </w:t>
      </w:r>
      <w:r w:rsidRPr="0091002A">
        <w:rPr>
          <w:rFonts w:ascii="Cambria" w:hAnsi="Cambria"/>
        </w:rPr>
        <w:t>del latín</w:t>
      </w:r>
      <w:r w:rsidRPr="0091002A">
        <w:rPr>
          <w:rFonts w:ascii="Cambria" w:eastAsia="Times New Roman" w:hAnsi="Cambria" w:cs="Times New Roman"/>
          <w:color w:val="000000"/>
          <w:shd w:val="clear" w:color="auto" w:fill="FFFFFF"/>
          <w:lang w:eastAsia="es-ES_tradnl"/>
        </w:rPr>
        <w:t xml:space="preserve"> “</w:t>
      </w:r>
      <w:proofErr w:type="spellStart"/>
      <w:r w:rsidRPr="0091002A">
        <w:rPr>
          <w:rFonts w:ascii="Cambria" w:eastAsia="Times New Roman" w:hAnsi="Cambria" w:cs="Times New Roman"/>
          <w:color w:val="000000"/>
          <w:shd w:val="clear" w:color="auto" w:fill="FFFFFF"/>
          <w:lang w:eastAsia="es-ES_tradnl"/>
        </w:rPr>
        <w:t>communicare</w:t>
      </w:r>
      <w:proofErr w:type="spellEnd"/>
      <w:r w:rsidRPr="0091002A">
        <w:rPr>
          <w:rFonts w:ascii="Cambria" w:eastAsia="Times New Roman" w:hAnsi="Cambria" w:cs="Times New Roman"/>
          <w:color w:val="000000"/>
          <w:shd w:val="clear" w:color="auto" w:fill="FFFFFF"/>
          <w:lang w:eastAsia="es-ES_tradnl"/>
        </w:rPr>
        <w:t>” (en italiano también se dice así), significa “compartir”. S</w:t>
      </w:r>
      <w:r w:rsidRPr="0091002A">
        <w:rPr>
          <w:rFonts w:ascii="Cambria" w:hAnsi="Cambria" w:cs="Times New Roman"/>
          <w:bCs/>
        </w:rPr>
        <w:t>egún Moles,</w:t>
      </w:r>
      <w:r w:rsidRPr="0091002A">
        <w:rPr>
          <w:rFonts w:ascii="Cambria" w:hAnsi="Cambria" w:cs="Times New Roman"/>
        </w:rPr>
        <w:t xml:space="preserve"> es un proceso de transmisión de información entre, al menos, un emisor y un receptor; también es un proceso de interacción, ya que transmisión de la información debe de ser respondida con un </w:t>
      </w:r>
      <w:proofErr w:type="spellStart"/>
      <w:r w:rsidRPr="0091002A">
        <w:rPr>
          <w:rFonts w:ascii="Cambria" w:hAnsi="Cambria" w:cs="Times New Roman"/>
        </w:rPr>
        <w:t>feedback</w:t>
      </w:r>
      <w:proofErr w:type="spellEnd"/>
      <w:r w:rsidRPr="0091002A">
        <w:rPr>
          <w:rFonts w:ascii="Cambria" w:hAnsi="Cambria" w:cs="Times New Roman"/>
        </w:rPr>
        <w:t xml:space="preserve">, ya sea verbal o no verbalmente (tema 4). </w:t>
      </w:r>
    </w:p>
    <w:p w14:paraId="42AAEBA3" w14:textId="77777777" w:rsidR="00F75881" w:rsidRPr="0091002A" w:rsidRDefault="00F75881" w:rsidP="0091002A">
      <w:pPr>
        <w:ind w:firstLine="360"/>
        <w:jc w:val="both"/>
        <w:rPr>
          <w:rFonts w:ascii="Cambria" w:hAnsi="Cambria" w:cstheme="majorHAnsi"/>
        </w:rPr>
      </w:pPr>
    </w:p>
    <w:p w14:paraId="321EAA7A" w14:textId="77777777" w:rsidR="00F75881" w:rsidRPr="0091002A" w:rsidRDefault="00F75881" w:rsidP="0091002A">
      <w:pPr>
        <w:ind w:firstLine="708"/>
        <w:jc w:val="both"/>
        <w:rPr>
          <w:rFonts w:ascii="Cambria" w:hAnsi="Cambria" w:cs="Times New Roman"/>
        </w:rPr>
      </w:pPr>
      <w:r w:rsidRPr="0091002A">
        <w:rPr>
          <w:rFonts w:ascii="Cambria" w:hAnsi="Cambria" w:cstheme="majorHAnsi"/>
        </w:rPr>
        <w:t xml:space="preserve">Lo que caracteriza la </w:t>
      </w:r>
      <w:r w:rsidRPr="0091002A">
        <w:rPr>
          <w:rFonts w:ascii="Cambria" w:hAnsi="Cambria" w:cstheme="majorHAnsi"/>
          <w:u w:val="single"/>
        </w:rPr>
        <w:t>comunicación interpersonal</w:t>
      </w:r>
      <w:r w:rsidRPr="0091002A">
        <w:rPr>
          <w:rFonts w:ascii="Cambria" w:hAnsi="Cambria" w:cstheme="majorHAnsi"/>
        </w:rPr>
        <w:t xml:space="preserve"> es que los agentes de la comunicación son accesibles el uno al otro en la interacción, comparten el mismo espacio y tiempo y utilizan multiplicidad de códigos para conseguir el fin último, que es comunicarse; para ello en ocasiones es necesario recurrir a la traducción. </w:t>
      </w:r>
    </w:p>
    <w:p w14:paraId="5D7ED120" w14:textId="77777777" w:rsidR="00F75881" w:rsidRPr="0091002A" w:rsidRDefault="00F75881" w:rsidP="0091002A">
      <w:pPr>
        <w:tabs>
          <w:tab w:val="num" w:pos="360"/>
        </w:tabs>
        <w:jc w:val="both"/>
        <w:rPr>
          <w:rFonts w:ascii="Cambria" w:hAnsi="Cambria" w:cstheme="majorHAnsi"/>
        </w:rPr>
      </w:pPr>
      <w:r w:rsidRPr="0091002A">
        <w:rPr>
          <w:rFonts w:ascii="Cambria" w:hAnsi="Cambria" w:cstheme="majorHAnsi"/>
        </w:rPr>
        <w:tab/>
      </w:r>
    </w:p>
    <w:p w14:paraId="6529AB6A" w14:textId="77777777" w:rsidR="00F75881" w:rsidRPr="0091002A" w:rsidRDefault="00F75881" w:rsidP="0091002A">
      <w:pPr>
        <w:tabs>
          <w:tab w:val="num" w:pos="360"/>
        </w:tabs>
        <w:jc w:val="both"/>
        <w:rPr>
          <w:rFonts w:ascii="Cambria" w:hAnsi="Cambria" w:cstheme="majorHAnsi"/>
        </w:rPr>
      </w:pPr>
      <w:r w:rsidRPr="0091002A">
        <w:rPr>
          <w:rFonts w:ascii="Cambria" w:hAnsi="Cambria" w:cstheme="majorHAnsi"/>
        </w:rPr>
        <w:tab/>
        <w:t>A continuación, nombraremos varios modelos y gramáticas importantes de la comunicación humana:</w:t>
      </w:r>
    </w:p>
    <w:p w14:paraId="0AA1E5D7" w14:textId="77777777" w:rsidR="00F75881" w:rsidRPr="0091002A" w:rsidRDefault="00F75881" w:rsidP="0091002A">
      <w:pPr>
        <w:jc w:val="both"/>
        <w:rPr>
          <w:rFonts w:ascii="Cambria" w:hAnsi="Cambria"/>
        </w:rPr>
      </w:pPr>
    </w:p>
    <w:p w14:paraId="7FFB24E5" w14:textId="77777777" w:rsidR="00F75881" w:rsidRPr="0091002A" w:rsidRDefault="00F75881" w:rsidP="0091002A">
      <w:pPr>
        <w:tabs>
          <w:tab w:val="num" w:pos="360"/>
        </w:tabs>
        <w:jc w:val="both"/>
        <w:rPr>
          <w:rFonts w:ascii="Cambria" w:hAnsi="Cambria" w:cstheme="majorHAnsi"/>
        </w:rPr>
      </w:pPr>
      <w:r w:rsidRPr="0091002A">
        <w:rPr>
          <w:rFonts w:ascii="Cambria" w:hAnsi="Cambria" w:cstheme="majorHAnsi"/>
          <w:b/>
        </w:rPr>
        <w:t xml:space="preserve">1. Teoría matemática: Shannon y </w:t>
      </w:r>
      <w:proofErr w:type="spellStart"/>
      <w:r w:rsidRPr="0091002A">
        <w:rPr>
          <w:rFonts w:ascii="Cambria" w:hAnsi="Cambria" w:cstheme="majorHAnsi"/>
          <w:b/>
        </w:rPr>
        <w:t>Weaver</w:t>
      </w:r>
      <w:proofErr w:type="spellEnd"/>
      <w:r w:rsidRPr="0091002A">
        <w:rPr>
          <w:rFonts w:ascii="Cambria" w:hAnsi="Cambria" w:cstheme="majorHAnsi"/>
          <w:b/>
        </w:rPr>
        <w:t xml:space="preserve"> </w:t>
      </w:r>
    </w:p>
    <w:p w14:paraId="60C36372" w14:textId="77777777" w:rsidR="00F75881" w:rsidRPr="0091002A" w:rsidRDefault="00F75881" w:rsidP="0091002A">
      <w:pPr>
        <w:tabs>
          <w:tab w:val="num" w:pos="360"/>
        </w:tabs>
        <w:jc w:val="both"/>
        <w:rPr>
          <w:rFonts w:ascii="Cambria" w:hAnsi="Cambria" w:cstheme="majorHAnsi"/>
        </w:rPr>
      </w:pPr>
      <w:r w:rsidRPr="0091002A">
        <w:rPr>
          <w:rFonts w:ascii="Cambria" w:hAnsi="Cambria" w:cstheme="majorHAnsi"/>
        </w:rPr>
        <w:t xml:space="preserve">Surge a mediados del siglo XX a partir de los autores Shannon y </w:t>
      </w:r>
      <w:proofErr w:type="spellStart"/>
      <w:r w:rsidRPr="0091002A">
        <w:rPr>
          <w:rFonts w:ascii="Cambria" w:hAnsi="Cambria" w:cstheme="majorHAnsi"/>
        </w:rPr>
        <w:t>Weaver</w:t>
      </w:r>
      <w:proofErr w:type="spellEnd"/>
      <w:r w:rsidRPr="0091002A">
        <w:rPr>
          <w:rFonts w:ascii="Cambria" w:hAnsi="Cambria" w:cstheme="majorHAnsi"/>
        </w:rPr>
        <w:t xml:space="preserve">, que presentan la “Teoría de la información”, un modelo con el que tratan de explicar cualquier proceso comunicacional en el que se transmita información, que sigue un proceso </w:t>
      </w:r>
      <w:r w:rsidRPr="0091002A">
        <w:rPr>
          <w:rFonts w:ascii="Cambria" w:hAnsi="Cambria" w:cstheme="majorHAnsi"/>
          <w:u w:val="single"/>
        </w:rPr>
        <w:t>lineal</w:t>
      </w:r>
      <w:r w:rsidRPr="0091002A">
        <w:rPr>
          <w:rFonts w:ascii="Cambria" w:hAnsi="Cambria" w:cstheme="majorHAnsi"/>
        </w:rPr>
        <w:t xml:space="preserve">. </w:t>
      </w:r>
    </w:p>
    <w:p w14:paraId="42CAE8CD" w14:textId="77777777" w:rsidR="00F75881" w:rsidRPr="0091002A" w:rsidRDefault="00F75881" w:rsidP="0091002A">
      <w:pPr>
        <w:tabs>
          <w:tab w:val="num" w:pos="360"/>
        </w:tabs>
        <w:jc w:val="both"/>
        <w:rPr>
          <w:rFonts w:ascii="Cambria" w:hAnsi="Cambria" w:cstheme="majorHAnsi"/>
        </w:rPr>
      </w:pPr>
    </w:p>
    <w:p w14:paraId="7D51D8E2" w14:textId="77777777" w:rsidR="00F75881" w:rsidRPr="0091002A" w:rsidRDefault="00F75881" w:rsidP="0091002A">
      <w:pPr>
        <w:tabs>
          <w:tab w:val="num" w:pos="360"/>
        </w:tabs>
        <w:jc w:val="both"/>
        <w:rPr>
          <w:rFonts w:ascii="Cambria" w:hAnsi="Cambria" w:cstheme="majorHAnsi"/>
        </w:rPr>
      </w:pPr>
      <w:r w:rsidRPr="0091002A">
        <w:rPr>
          <w:rFonts w:ascii="Cambria" w:hAnsi="Cambria" w:cstheme="majorHAnsi"/>
          <w:b/>
        </w:rPr>
        <w:t>2. Modelo de Jakobson</w:t>
      </w:r>
    </w:p>
    <w:p w14:paraId="47FA6331" w14:textId="77777777" w:rsidR="00F75881" w:rsidRPr="0091002A" w:rsidRDefault="00F75881" w:rsidP="0091002A">
      <w:pPr>
        <w:tabs>
          <w:tab w:val="num" w:pos="360"/>
        </w:tabs>
        <w:jc w:val="both"/>
        <w:rPr>
          <w:rFonts w:ascii="Cambria" w:hAnsi="Cambria" w:cstheme="majorHAnsi"/>
        </w:rPr>
      </w:pPr>
      <w:r w:rsidRPr="0091002A">
        <w:rPr>
          <w:rFonts w:ascii="Cambria" w:hAnsi="Cambria" w:cstheme="majorHAnsi"/>
        </w:rPr>
        <w:t xml:space="preserve">Trata de explicar cuáles son las funciones a las que se destina el lenguaje cuando lo empleamos en un proceso comunicativo, para ello parte de los trabajos de </w:t>
      </w:r>
      <w:proofErr w:type="spellStart"/>
      <w:r w:rsidRPr="0091002A">
        <w:rPr>
          <w:rFonts w:ascii="Cambria" w:hAnsi="Cambria" w:cstheme="majorHAnsi"/>
          <w:b/>
          <w:bCs/>
        </w:rPr>
        <w:t>Bülher</w:t>
      </w:r>
      <w:proofErr w:type="spellEnd"/>
      <w:r w:rsidRPr="0091002A">
        <w:rPr>
          <w:rFonts w:ascii="Cambria" w:hAnsi="Cambria" w:cstheme="majorHAnsi"/>
        </w:rPr>
        <w:t xml:space="preserve"> y completa los de la “Teoría matemática del lenguaje”. Las funciones de su teoría, asociadas a los elementos de comunicación son: expresiva, conativa, representativa, poética, fática y </w:t>
      </w:r>
      <w:proofErr w:type="spellStart"/>
      <w:r w:rsidRPr="0091002A">
        <w:rPr>
          <w:rFonts w:ascii="Cambria" w:hAnsi="Cambria" w:cstheme="majorHAnsi"/>
        </w:rPr>
        <w:t>metaling</w:t>
      </w:r>
      <w:proofErr w:type="spellEnd"/>
      <w:r w:rsidRPr="0091002A">
        <w:rPr>
          <w:rFonts w:ascii="Cambria" w:hAnsi="Cambria" w:cstheme="majorHAnsi"/>
        </w:rPr>
        <w:tab/>
      </w:r>
      <w:proofErr w:type="spellStart"/>
      <w:r w:rsidRPr="0091002A">
        <w:rPr>
          <w:rFonts w:ascii="Cambria" w:hAnsi="Cambria" w:cstheme="majorHAnsi"/>
        </w:rPr>
        <w:t>üística</w:t>
      </w:r>
      <w:proofErr w:type="spellEnd"/>
      <w:r w:rsidRPr="0091002A">
        <w:rPr>
          <w:rFonts w:ascii="Cambria" w:hAnsi="Cambria" w:cstheme="majorHAnsi"/>
        </w:rPr>
        <w:t xml:space="preserve">. </w:t>
      </w:r>
    </w:p>
    <w:p w14:paraId="6BBC29D6" w14:textId="77777777" w:rsidR="00F75881" w:rsidRPr="0091002A" w:rsidRDefault="00F75881" w:rsidP="0091002A">
      <w:pPr>
        <w:jc w:val="both"/>
        <w:rPr>
          <w:rFonts w:ascii="Cambria" w:hAnsi="Cambria" w:cstheme="majorHAnsi"/>
          <w:bCs/>
        </w:rPr>
      </w:pPr>
    </w:p>
    <w:p w14:paraId="2C9DEB2F" w14:textId="77777777" w:rsidR="00F75881" w:rsidRPr="0091002A" w:rsidRDefault="00F75881" w:rsidP="0091002A">
      <w:pPr>
        <w:jc w:val="both"/>
        <w:rPr>
          <w:rFonts w:ascii="Cambria" w:hAnsi="Cambria" w:cstheme="majorHAnsi"/>
          <w:b/>
        </w:rPr>
      </w:pPr>
      <w:r w:rsidRPr="0091002A">
        <w:rPr>
          <w:rFonts w:ascii="Cambria" w:hAnsi="Cambria" w:cstheme="majorHAnsi"/>
          <w:b/>
        </w:rPr>
        <w:t>3.Teoría de la relevancia (Wilson) y principio de cooperación (</w:t>
      </w:r>
      <w:proofErr w:type="spellStart"/>
      <w:r w:rsidRPr="0091002A">
        <w:rPr>
          <w:rFonts w:ascii="Cambria" w:hAnsi="Cambria" w:cstheme="majorHAnsi"/>
          <w:b/>
        </w:rPr>
        <w:t>Grice</w:t>
      </w:r>
      <w:proofErr w:type="spellEnd"/>
      <w:r w:rsidRPr="0091002A">
        <w:rPr>
          <w:rFonts w:ascii="Cambria" w:hAnsi="Cambria" w:cstheme="majorHAnsi"/>
          <w:b/>
        </w:rPr>
        <w:t xml:space="preserve">) </w:t>
      </w:r>
    </w:p>
    <w:p w14:paraId="4154280A" w14:textId="77777777" w:rsidR="00F75881" w:rsidRPr="0091002A" w:rsidRDefault="00F75881" w:rsidP="0091002A">
      <w:pPr>
        <w:jc w:val="both"/>
        <w:rPr>
          <w:rFonts w:ascii="Cambria" w:hAnsi="Cambria" w:cstheme="majorHAnsi"/>
          <w:bCs/>
        </w:rPr>
      </w:pPr>
      <w:r w:rsidRPr="0091002A">
        <w:rPr>
          <w:rFonts w:ascii="Cambria" w:hAnsi="Cambria" w:cstheme="majorHAnsi"/>
          <w:b/>
        </w:rPr>
        <w:t>Wilson</w:t>
      </w:r>
      <w:r w:rsidRPr="0091002A">
        <w:rPr>
          <w:rFonts w:ascii="Cambria" w:hAnsi="Cambria" w:cstheme="majorHAnsi"/>
          <w:bCs/>
        </w:rPr>
        <w:t xml:space="preserve"> dice que la comunicación verbal humana codifica y descodifica información, poniendo en funcionamiento y relación la </w:t>
      </w:r>
      <w:r w:rsidRPr="0091002A">
        <w:rPr>
          <w:rFonts w:ascii="Cambria" w:hAnsi="Cambria" w:cstheme="majorHAnsi"/>
          <w:bCs/>
          <w:u w:val="single"/>
        </w:rPr>
        <w:t>ostensión</w:t>
      </w:r>
      <w:r w:rsidRPr="0091002A">
        <w:rPr>
          <w:rFonts w:ascii="Cambria" w:hAnsi="Cambria" w:cstheme="majorHAnsi"/>
          <w:bCs/>
        </w:rPr>
        <w:t xml:space="preserve"> (del latín mostrar) y la </w:t>
      </w:r>
      <w:r w:rsidRPr="0091002A">
        <w:rPr>
          <w:rFonts w:ascii="Cambria" w:hAnsi="Cambria" w:cstheme="majorHAnsi"/>
          <w:bCs/>
          <w:u w:val="single"/>
        </w:rPr>
        <w:t>inferencia</w:t>
      </w:r>
      <w:r w:rsidRPr="0091002A">
        <w:rPr>
          <w:rFonts w:ascii="Cambria" w:hAnsi="Cambria" w:cstheme="majorHAnsi"/>
          <w:bCs/>
        </w:rPr>
        <w:t xml:space="preserve"> (del latín interpretar). Por eso, muchas veces la </w:t>
      </w:r>
      <w:r w:rsidRPr="0091002A">
        <w:rPr>
          <w:rFonts w:ascii="Cambria" w:hAnsi="Cambria" w:cstheme="majorHAnsi"/>
          <w:bCs/>
          <w:u w:val="single"/>
        </w:rPr>
        <w:t>ironía</w:t>
      </w:r>
      <w:r w:rsidRPr="0091002A">
        <w:rPr>
          <w:rFonts w:ascii="Cambria" w:hAnsi="Cambria" w:cstheme="majorHAnsi"/>
          <w:bCs/>
        </w:rPr>
        <w:t xml:space="preserve"> que utilizamos con nuestros estudiantes conlleva la ostensión, pero no la inferencia, por que no lo entienden. </w:t>
      </w:r>
    </w:p>
    <w:p w14:paraId="5490E9CA" w14:textId="77777777" w:rsidR="00F75881" w:rsidRPr="0091002A" w:rsidRDefault="00F75881" w:rsidP="0091002A">
      <w:pPr>
        <w:ind w:firstLine="360"/>
        <w:jc w:val="both"/>
        <w:rPr>
          <w:rFonts w:ascii="Cambria" w:hAnsi="Cambria" w:cstheme="majorHAnsi"/>
          <w:bCs/>
        </w:rPr>
      </w:pPr>
      <w:proofErr w:type="spellStart"/>
      <w:r w:rsidRPr="0091002A">
        <w:rPr>
          <w:rFonts w:ascii="Cambria" w:hAnsi="Cambria" w:cstheme="majorHAnsi"/>
          <w:b/>
        </w:rPr>
        <w:t>Grice</w:t>
      </w:r>
      <w:proofErr w:type="spellEnd"/>
      <w:r w:rsidRPr="0091002A">
        <w:rPr>
          <w:rFonts w:ascii="Cambria" w:hAnsi="Cambria" w:cstheme="majorHAnsi"/>
          <w:bCs/>
        </w:rPr>
        <w:t xml:space="preserve"> habla del </w:t>
      </w:r>
      <w:r w:rsidRPr="0091002A">
        <w:rPr>
          <w:rFonts w:ascii="Cambria" w:hAnsi="Cambria" w:cstheme="majorHAnsi"/>
          <w:bCs/>
          <w:u w:val="single"/>
        </w:rPr>
        <w:t>principio de cooperación</w:t>
      </w:r>
      <w:r w:rsidRPr="0091002A">
        <w:rPr>
          <w:rFonts w:ascii="Cambria" w:hAnsi="Cambria" w:cstheme="majorHAnsi"/>
          <w:bCs/>
        </w:rPr>
        <w:t xml:space="preserve">, al que haremos alusión más tarde. </w:t>
      </w:r>
    </w:p>
    <w:p w14:paraId="5665C246" w14:textId="77777777" w:rsidR="00F75881" w:rsidRPr="0091002A" w:rsidRDefault="00F75881" w:rsidP="0091002A">
      <w:pPr>
        <w:jc w:val="both"/>
        <w:rPr>
          <w:rFonts w:ascii="Cambria" w:hAnsi="Cambria" w:cstheme="majorHAnsi"/>
          <w:bCs/>
        </w:rPr>
      </w:pPr>
    </w:p>
    <w:p w14:paraId="18DAD3BE" w14:textId="77777777" w:rsidR="00F75881" w:rsidRPr="0091002A" w:rsidRDefault="00F75881" w:rsidP="0091002A">
      <w:pPr>
        <w:ind w:left="360" w:hanging="360"/>
        <w:jc w:val="both"/>
        <w:rPr>
          <w:rFonts w:ascii="Cambria" w:hAnsi="Cambria" w:cstheme="majorHAnsi"/>
          <w:b/>
        </w:rPr>
      </w:pPr>
      <w:r w:rsidRPr="0091002A">
        <w:rPr>
          <w:rFonts w:ascii="Cambria" w:hAnsi="Cambria" w:cstheme="majorHAnsi"/>
          <w:b/>
        </w:rPr>
        <w:lastRenderedPageBreak/>
        <w:t xml:space="preserve">4. Modelo de Austin y </w:t>
      </w:r>
      <w:proofErr w:type="spellStart"/>
      <w:r w:rsidRPr="0091002A">
        <w:rPr>
          <w:rFonts w:ascii="Cambria" w:hAnsi="Cambria" w:cstheme="majorHAnsi"/>
          <w:b/>
        </w:rPr>
        <w:t>Searle</w:t>
      </w:r>
      <w:proofErr w:type="spellEnd"/>
    </w:p>
    <w:p w14:paraId="1DF9F179" w14:textId="77777777" w:rsidR="00F75881" w:rsidRPr="0091002A" w:rsidRDefault="00F75881" w:rsidP="0091002A">
      <w:pPr>
        <w:jc w:val="both"/>
        <w:rPr>
          <w:rFonts w:ascii="Cambria" w:hAnsi="Cambria" w:cstheme="majorHAnsi"/>
        </w:rPr>
      </w:pPr>
      <w:r w:rsidRPr="0091002A">
        <w:rPr>
          <w:rFonts w:ascii="Cambria" w:hAnsi="Cambria" w:cstheme="majorHAnsi"/>
        </w:rPr>
        <w:t xml:space="preserve">Austin es un investigador de la Escuela de Oxford que desarrolló una teoría sobre el uso del lenguaje y cómo ese uso define interacciones y encuentros en “Cómo hacer cosas con palabras”. Austin dice que todo mensaje dirigido a un interlocutor cumple una triple acción: </w:t>
      </w:r>
      <w:proofErr w:type="spellStart"/>
      <w:r w:rsidRPr="0091002A">
        <w:rPr>
          <w:rFonts w:ascii="Cambria" w:hAnsi="Cambria" w:cstheme="majorHAnsi"/>
        </w:rPr>
        <w:t>locutiva</w:t>
      </w:r>
      <w:proofErr w:type="spellEnd"/>
      <w:r w:rsidRPr="0091002A">
        <w:rPr>
          <w:rFonts w:ascii="Cambria" w:hAnsi="Cambria" w:cstheme="majorHAnsi"/>
        </w:rPr>
        <w:t xml:space="preserve">, </w:t>
      </w:r>
      <w:proofErr w:type="spellStart"/>
      <w:r w:rsidRPr="0091002A">
        <w:rPr>
          <w:rFonts w:ascii="Cambria" w:hAnsi="Cambria" w:cstheme="majorHAnsi"/>
        </w:rPr>
        <w:t>ilocutiva</w:t>
      </w:r>
      <w:proofErr w:type="spellEnd"/>
      <w:r w:rsidRPr="0091002A">
        <w:rPr>
          <w:rFonts w:ascii="Cambria" w:hAnsi="Cambria" w:cstheme="majorHAnsi"/>
        </w:rPr>
        <w:t xml:space="preserve"> y </w:t>
      </w:r>
      <w:proofErr w:type="spellStart"/>
      <w:r w:rsidRPr="0091002A">
        <w:rPr>
          <w:rFonts w:ascii="Cambria" w:hAnsi="Cambria" w:cstheme="majorHAnsi"/>
        </w:rPr>
        <w:t>perlocutiva</w:t>
      </w:r>
      <w:proofErr w:type="spellEnd"/>
      <w:r w:rsidRPr="0091002A">
        <w:rPr>
          <w:rFonts w:ascii="Cambria" w:hAnsi="Cambria" w:cstheme="majorHAnsi"/>
        </w:rPr>
        <w:t xml:space="preserve">. </w:t>
      </w:r>
      <w:proofErr w:type="spellStart"/>
      <w:r w:rsidRPr="0091002A">
        <w:rPr>
          <w:rFonts w:ascii="Cambria" w:hAnsi="Cambria" w:cstheme="majorHAnsi"/>
          <w:b/>
          <w:bCs/>
        </w:rPr>
        <w:t>Searle</w:t>
      </w:r>
      <w:proofErr w:type="spellEnd"/>
      <w:r w:rsidRPr="0091002A">
        <w:rPr>
          <w:rFonts w:ascii="Cambria" w:hAnsi="Cambria" w:cstheme="majorHAnsi"/>
          <w:b/>
          <w:bCs/>
        </w:rPr>
        <w:t>,</w:t>
      </w:r>
      <w:r w:rsidRPr="0091002A">
        <w:rPr>
          <w:rFonts w:ascii="Cambria" w:hAnsi="Cambria" w:cstheme="majorHAnsi"/>
        </w:rPr>
        <w:t xml:space="preserve"> su discípulo, completó las ideas de su maestro clasificando los </w:t>
      </w:r>
      <w:r w:rsidRPr="0091002A">
        <w:rPr>
          <w:rFonts w:ascii="Cambria" w:hAnsi="Cambria" w:cstheme="majorHAnsi"/>
          <w:u w:val="single"/>
        </w:rPr>
        <w:t xml:space="preserve">actos </w:t>
      </w:r>
      <w:proofErr w:type="spellStart"/>
      <w:r w:rsidRPr="0091002A">
        <w:rPr>
          <w:rFonts w:ascii="Cambria" w:hAnsi="Cambria" w:cstheme="majorHAnsi"/>
          <w:u w:val="single"/>
        </w:rPr>
        <w:t>ilocutivos</w:t>
      </w:r>
      <w:proofErr w:type="spellEnd"/>
      <w:r w:rsidRPr="0091002A">
        <w:rPr>
          <w:rFonts w:ascii="Cambria" w:hAnsi="Cambria" w:cstheme="majorHAnsi"/>
          <w:u w:val="single"/>
        </w:rPr>
        <w:t xml:space="preserve"> en varias categorías</w:t>
      </w:r>
      <w:r w:rsidRPr="0091002A">
        <w:rPr>
          <w:rFonts w:ascii="Cambria" w:hAnsi="Cambria" w:cstheme="majorHAnsi"/>
        </w:rPr>
        <w:t xml:space="preserve">, como actos asertivos, expresivos o declarativos. </w:t>
      </w:r>
    </w:p>
    <w:p w14:paraId="1307AE36" w14:textId="77777777" w:rsidR="00F75881" w:rsidRPr="0091002A" w:rsidRDefault="00F75881" w:rsidP="0091002A">
      <w:pPr>
        <w:jc w:val="both"/>
        <w:rPr>
          <w:rFonts w:ascii="Cambria" w:hAnsi="Cambria" w:cstheme="majorHAnsi"/>
        </w:rPr>
      </w:pPr>
    </w:p>
    <w:p w14:paraId="28B2FDCC" w14:textId="77777777" w:rsidR="00F75881" w:rsidRPr="0091002A" w:rsidRDefault="00F75881" w:rsidP="0091002A">
      <w:pPr>
        <w:tabs>
          <w:tab w:val="num" w:pos="0"/>
        </w:tabs>
        <w:jc w:val="both"/>
        <w:rPr>
          <w:rFonts w:ascii="Cambria" w:hAnsi="Cambria" w:cstheme="majorHAnsi"/>
          <w:b/>
        </w:rPr>
      </w:pPr>
      <w:r w:rsidRPr="0091002A">
        <w:rPr>
          <w:rFonts w:ascii="Cambria" w:hAnsi="Cambria" w:cstheme="majorHAnsi"/>
          <w:b/>
        </w:rPr>
        <w:t xml:space="preserve">5. Modelo de </w:t>
      </w:r>
      <w:proofErr w:type="spellStart"/>
      <w:r w:rsidRPr="0091002A">
        <w:rPr>
          <w:rFonts w:ascii="Cambria" w:hAnsi="Cambria" w:cstheme="majorHAnsi"/>
          <w:b/>
        </w:rPr>
        <w:t>Newcomb</w:t>
      </w:r>
      <w:proofErr w:type="spellEnd"/>
    </w:p>
    <w:p w14:paraId="75BF4D14" w14:textId="77777777" w:rsidR="00F75881" w:rsidRPr="0091002A" w:rsidRDefault="00F75881" w:rsidP="0091002A">
      <w:pPr>
        <w:tabs>
          <w:tab w:val="num" w:pos="0"/>
        </w:tabs>
        <w:jc w:val="both"/>
        <w:rPr>
          <w:rFonts w:ascii="Cambria" w:hAnsi="Cambria" w:cstheme="majorHAnsi"/>
          <w:b/>
        </w:rPr>
      </w:pPr>
      <w:r w:rsidRPr="0091002A">
        <w:rPr>
          <w:rFonts w:ascii="Cambria" w:hAnsi="Cambria" w:cstheme="majorHAnsi"/>
        </w:rPr>
        <w:t>Trata de explicar cuáles son los motivos que explican la intención por la que llega un emisor a ponerse en contacto con un receptor.</w:t>
      </w:r>
      <w:r w:rsidRPr="0091002A">
        <w:rPr>
          <w:rFonts w:ascii="Cambria" w:hAnsi="Cambria" w:cstheme="majorHAnsi"/>
          <w:b/>
        </w:rPr>
        <w:t xml:space="preserve"> </w:t>
      </w:r>
      <w:r w:rsidRPr="0091002A">
        <w:rPr>
          <w:rFonts w:ascii="Cambria" w:hAnsi="Cambria" w:cstheme="majorHAnsi"/>
        </w:rPr>
        <w:t xml:space="preserve">Es un concepto de </w:t>
      </w:r>
      <w:r w:rsidRPr="0091002A">
        <w:rPr>
          <w:rFonts w:ascii="Cambria" w:hAnsi="Cambria" w:cstheme="majorHAnsi"/>
          <w:i/>
        </w:rPr>
        <w:t xml:space="preserve">orientación y </w:t>
      </w:r>
      <w:proofErr w:type="spellStart"/>
      <w:r w:rsidRPr="0091002A">
        <w:rPr>
          <w:rFonts w:ascii="Cambria" w:hAnsi="Cambria" w:cstheme="majorHAnsi"/>
          <w:i/>
        </w:rPr>
        <w:t>co</w:t>
      </w:r>
      <w:proofErr w:type="spellEnd"/>
      <w:r w:rsidRPr="0091002A">
        <w:rPr>
          <w:rFonts w:ascii="Cambria" w:hAnsi="Cambria" w:cstheme="majorHAnsi"/>
          <w:i/>
        </w:rPr>
        <w:t>-orientación</w:t>
      </w:r>
      <w:r w:rsidRPr="0091002A">
        <w:rPr>
          <w:rFonts w:ascii="Cambria" w:hAnsi="Cambria" w:cstheme="majorHAnsi"/>
        </w:rPr>
        <w:t xml:space="preserve">. </w:t>
      </w:r>
    </w:p>
    <w:p w14:paraId="46FCED87" w14:textId="77777777" w:rsidR="00F75881" w:rsidRPr="0091002A" w:rsidRDefault="00F75881" w:rsidP="0091002A">
      <w:pPr>
        <w:ind w:left="360" w:firstLine="180"/>
        <w:jc w:val="both"/>
        <w:rPr>
          <w:rFonts w:ascii="Cambria" w:hAnsi="Cambria" w:cstheme="majorHAnsi"/>
        </w:rPr>
      </w:pPr>
    </w:p>
    <w:p w14:paraId="70313838" w14:textId="77777777" w:rsidR="00F75881" w:rsidRPr="0091002A" w:rsidRDefault="00F75881" w:rsidP="0091002A">
      <w:pPr>
        <w:jc w:val="both"/>
        <w:rPr>
          <w:rFonts w:ascii="Cambria" w:hAnsi="Cambria" w:cstheme="majorHAnsi"/>
          <w:b/>
        </w:rPr>
      </w:pPr>
      <w:r w:rsidRPr="0091002A">
        <w:rPr>
          <w:rFonts w:ascii="Cambria" w:hAnsi="Cambria" w:cstheme="majorHAnsi"/>
          <w:b/>
        </w:rPr>
        <w:t>6. Escuela de Palo Alto</w:t>
      </w:r>
    </w:p>
    <w:p w14:paraId="2B46B6EE" w14:textId="77777777" w:rsidR="00F75881" w:rsidRPr="0091002A" w:rsidRDefault="00F75881" w:rsidP="0091002A">
      <w:pPr>
        <w:jc w:val="both"/>
        <w:rPr>
          <w:rFonts w:ascii="Cambria" w:hAnsi="Cambria" w:cstheme="majorHAnsi"/>
        </w:rPr>
      </w:pPr>
      <w:r w:rsidRPr="0091002A">
        <w:rPr>
          <w:rFonts w:ascii="Cambria" w:hAnsi="Cambria" w:cstheme="majorHAnsi"/>
        </w:rPr>
        <w:t xml:space="preserve">Además del lenguaje verbal (nivel fónico, morfológico, sintáctico, léxico-semántico y pragmático) y el </w:t>
      </w:r>
      <w:proofErr w:type="spellStart"/>
      <w:r w:rsidRPr="0091002A">
        <w:rPr>
          <w:rFonts w:ascii="Cambria" w:hAnsi="Cambria" w:cstheme="majorHAnsi"/>
        </w:rPr>
        <w:t>paralenguaje</w:t>
      </w:r>
      <w:proofErr w:type="spellEnd"/>
      <w:r w:rsidRPr="0091002A">
        <w:rPr>
          <w:rFonts w:ascii="Cambria" w:hAnsi="Cambria" w:cstheme="majorHAnsi"/>
        </w:rPr>
        <w:t xml:space="preserve">, hay un lenguaje que según </w:t>
      </w:r>
      <w:proofErr w:type="spellStart"/>
      <w:r w:rsidRPr="0091002A">
        <w:rPr>
          <w:rFonts w:ascii="Cambria" w:hAnsi="Cambria" w:cstheme="majorHAnsi"/>
          <w:b/>
          <w:bCs/>
        </w:rPr>
        <w:t>Knapp</w:t>
      </w:r>
      <w:proofErr w:type="spellEnd"/>
      <w:r w:rsidRPr="0091002A">
        <w:rPr>
          <w:rFonts w:ascii="Cambria" w:hAnsi="Cambria" w:cstheme="majorHAnsi"/>
        </w:rPr>
        <w:t xml:space="preserve"> representa el 65 % de la comunicación que es el lenguaje no verbal.</w:t>
      </w:r>
    </w:p>
    <w:p w14:paraId="52E4823B" w14:textId="77777777" w:rsidR="00F75881" w:rsidRPr="0091002A" w:rsidRDefault="00F75881" w:rsidP="0091002A">
      <w:pPr>
        <w:ind w:firstLine="360"/>
        <w:jc w:val="both"/>
        <w:rPr>
          <w:rFonts w:ascii="Cambria" w:hAnsi="Cambria" w:cstheme="minorHAnsi"/>
        </w:rPr>
      </w:pPr>
      <w:r w:rsidRPr="0091002A">
        <w:rPr>
          <w:rFonts w:ascii="Cambria" w:hAnsi="Cambria" w:cstheme="majorHAnsi"/>
        </w:rPr>
        <w:t xml:space="preserve">La Escuela de Palo Alto la componen un grupo de investigadores de diferentes áreas de un hospital psiquiátrico de EEUU a principios del siglo XX que estudiaban la comunicación no verbal, entre los que destacan: </w:t>
      </w:r>
    </w:p>
    <w:p w14:paraId="2364ECFF" w14:textId="55261F4B" w:rsidR="00F75881" w:rsidRPr="0091002A" w:rsidRDefault="00F75881" w:rsidP="0091002A">
      <w:pPr>
        <w:pStyle w:val="Prrafodelista"/>
        <w:numPr>
          <w:ilvl w:val="0"/>
          <w:numId w:val="16"/>
        </w:numPr>
        <w:jc w:val="both"/>
        <w:rPr>
          <w:rFonts w:ascii="Cambria" w:hAnsi="Cambria" w:cstheme="minorHAnsi"/>
        </w:rPr>
      </w:pPr>
      <w:proofErr w:type="spellStart"/>
      <w:r w:rsidRPr="0091002A">
        <w:rPr>
          <w:rFonts w:ascii="Cambria" w:hAnsi="Cambria" w:cstheme="minorHAnsi"/>
          <w:b/>
          <w:bCs/>
        </w:rPr>
        <w:t>Watzlawick</w:t>
      </w:r>
      <w:proofErr w:type="spellEnd"/>
      <w:r w:rsidRPr="0091002A">
        <w:rPr>
          <w:rFonts w:ascii="Cambria" w:hAnsi="Cambria" w:cstheme="minorHAnsi"/>
        </w:rPr>
        <w:t xml:space="preserve"> y sus cinco </w:t>
      </w:r>
      <w:r w:rsidRPr="0091002A">
        <w:rPr>
          <w:rFonts w:ascii="Cambria" w:hAnsi="Cambria" w:cstheme="minorHAnsi"/>
          <w:u w:val="single"/>
        </w:rPr>
        <w:t>axiomas</w:t>
      </w:r>
      <w:r w:rsidRPr="0091002A">
        <w:rPr>
          <w:rFonts w:ascii="Cambria" w:hAnsi="Cambria" w:cstheme="minorHAnsi"/>
        </w:rPr>
        <w:t>, entre los que destaca el de “no se puede no comunicar”</w:t>
      </w:r>
      <w:r w:rsidR="00196482">
        <w:rPr>
          <w:rFonts w:ascii="Cambria" w:hAnsi="Cambria" w:cstheme="minorHAnsi"/>
        </w:rPr>
        <w:t>.</w:t>
      </w:r>
    </w:p>
    <w:p w14:paraId="71E4CB20" w14:textId="77777777" w:rsidR="00F75881" w:rsidRPr="0091002A" w:rsidRDefault="00F75881" w:rsidP="0091002A">
      <w:pPr>
        <w:pStyle w:val="Prrafodelista"/>
        <w:numPr>
          <w:ilvl w:val="0"/>
          <w:numId w:val="16"/>
        </w:numPr>
        <w:jc w:val="both"/>
        <w:rPr>
          <w:rFonts w:ascii="Cambria" w:hAnsi="Cambria" w:cstheme="minorHAnsi"/>
        </w:rPr>
      </w:pPr>
      <w:proofErr w:type="spellStart"/>
      <w:r w:rsidRPr="0091002A">
        <w:rPr>
          <w:rFonts w:ascii="Cambria" w:hAnsi="Cambria" w:cstheme="minorHAnsi"/>
          <w:b/>
          <w:bCs/>
        </w:rPr>
        <w:t>Goffman</w:t>
      </w:r>
      <w:proofErr w:type="spellEnd"/>
      <w:r w:rsidRPr="0091002A">
        <w:rPr>
          <w:rFonts w:ascii="Cambria" w:hAnsi="Cambria" w:cstheme="minorHAnsi"/>
        </w:rPr>
        <w:t xml:space="preserve"> es el padre de la </w:t>
      </w:r>
      <w:proofErr w:type="spellStart"/>
      <w:r w:rsidRPr="0091002A">
        <w:rPr>
          <w:rFonts w:ascii="Cambria" w:hAnsi="Cambria" w:cstheme="minorHAnsi"/>
          <w:bCs/>
          <w:u w:val="single"/>
        </w:rPr>
        <w:t>microsociología</w:t>
      </w:r>
      <w:proofErr w:type="spellEnd"/>
      <w:r w:rsidRPr="0091002A">
        <w:rPr>
          <w:rFonts w:ascii="Cambria" w:hAnsi="Cambria" w:cstheme="minorHAnsi"/>
        </w:rPr>
        <w:t>, se centró en la interacción entre personas en grupos reducidos y publicó su estudio más representativo “</w:t>
      </w:r>
      <w:proofErr w:type="spellStart"/>
      <w:r w:rsidRPr="0091002A">
        <w:rPr>
          <w:rFonts w:ascii="Cambria" w:hAnsi="Cambria" w:cstheme="minorHAnsi"/>
        </w:rPr>
        <w:t>Frame</w:t>
      </w:r>
      <w:proofErr w:type="spellEnd"/>
      <w:r w:rsidRPr="0091002A">
        <w:rPr>
          <w:rFonts w:ascii="Cambria" w:hAnsi="Cambria" w:cstheme="minorHAnsi"/>
        </w:rPr>
        <w:t xml:space="preserve"> </w:t>
      </w:r>
      <w:proofErr w:type="spellStart"/>
      <w:r w:rsidRPr="0091002A">
        <w:rPr>
          <w:rFonts w:ascii="Cambria" w:hAnsi="Cambria" w:cstheme="minorHAnsi"/>
        </w:rPr>
        <w:t>Analysis</w:t>
      </w:r>
      <w:proofErr w:type="spellEnd"/>
      <w:r w:rsidRPr="0091002A">
        <w:rPr>
          <w:rFonts w:ascii="Cambria" w:hAnsi="Cambria" w:cstheme="minorHAnsi"/>
        </w:rPr>
        <w:t xml:space="preserve">”, en el que describía la teoría de la acción social en ese entorno micro.  </w:t>
      </w:r>
    </w:p>
    <w:p w14:paraId="71517851" w14:textId="77777777" w:rsidR="00F75881" w:rsidRPr="0091002A" w:rsidRDefault="00F75881" w:rsidP="0091002A">
      <w:pPr>
        <w:pStyle w:val="Prrafodelista"/>
        <w:numPr>
          <w:ilvl w:val="0"/>
          <w:numId w:val="16"/>
        </w:numPr>
        <w:jc w:val="both"/>
        <w:rPr>
          <w:rFonts w:ascii="Cambria" w:hAnsi="Cambria" w:cstheme="minorHAnsi"/>
        </w:rPr>
      </w:pPr>
      <w:r w:rsidRPr="0091002A">
        <w:rPr>
          <w:rFonts w:ascii="Cambria" w:hAnsi="Cambria" w:cstheme="minorHAnsi"/>
          <w:b/>
          <w:bCs/>
        </w:rPr>
        <w:t xml:space="preserve">Hall </w:t>
      </w:r>
      <w:r w:rsidRPr="0091002A">
        <w:rPr>
          <w:rFonts w:ascii="Cambria" w:hAnsi="Cambria" w:cstheme="minorHAnsi"/>
        </w:rPr>
        <w:t xml:space="preserve">realizó estudios sobre la </w:t>
      </w:r>
      <w:proofErr w:type="spellStart"/>
      <w:r w:rsidRPr="0091002A">
        <w:rPr>
          <w:rFonts w:ascii="Cambria" w:hAnsi="Cambria" w:cstheme="minorHAnsi"/>
          <w:u w:val="single"/>
        </w:rPr>
        <w:t>proxémica</w:t>
      </w:r>
      <w:proofErr w:type="spellEnd"/>
      <w:r w:rsidRPr="0091002A">
        <w:rPr>
          <w:rFonts w:ascii="Cambria" w:hAnsi="Cambria" w:cstheme="minorHAnsi"/>
        </w:rPr>
        <w:t xml:space="preserve"> y demostró que el espacio comunica. </w:t>
      </w:r>
    </w:p>
    <w:p w14:paraId="5D81B8A1" w14:textId="77777777" w:rsidR="00F75881" w:rsidRPr="0091002A" w:rsidRDefault="00F75881" w:rsidP="0091002A">
      <w:pPr>
        <w:pStyle w:val="Prrafodelista"/>
        <w:numPr>
          <w:ilvl w:val="0"/>
          <w:numId w:val="16"/>
        </w:numPr>
        <w:jc w:val="both"/>
        <w:rPr>
          <w:rFonts w:ascii="Cambria" w:hAnsi="Cambria" w:cstheme="minorHAnsi"/>
        </w:rPr>
      </w:pPr>
      <w:proofErr w:type="spellStart"/>
      <w:r w:rsidRPr="0091002A">
        <w:rPr>
          <w:rFonts w:ascii="Cambria" w:hAnsi="Cambria" w:cstheme="minorHAnsi"/>
          <w:b/>
          <w:bCs/>
        </w:rPr>
        <w:t>Birdwhistell</w:t>
      </w:r>
      <w:proofErr w:type="spellEnd"/>
      <w:r w:rsidRPr="0091002A">
        <w:rPr>
          <w:rFonts w:ascii="Cambria" w:hAnsi="Cambria" w:cstheme="minorHAnsi"/>
        </w:rPr>
        <w:t xml:space="preserve"> acuñó el término de </w:t>
      </w:r>
      <w:r w:rsidRPr="0091002A">
        <w:rPr>
          <w:rFonts w:ascii="Cambria" w:hAnsi="Cambria" w:cstheme="minorHAnsi"/>
          <w:u w:val="single"/>
        </w:rPr>
        <w:t>cinésica o kinésica</w:t>
      </w:r>
      <w:r w:rsidRPr="0091002A">
        <w:rPr>
          <w:rFonts w:ascii="Cambria" w:hAnsi="Cambria" w:cstheme="minorHAnsi"/>
        </w:rPr>
        <w:t xml:space="preserve">. Del inglés </w:t>
      </w:r>
      <w:proofErr w:type="spellStart"/>
      <w:r w:rsidRPr="0091002A">
        <w:rPr>
          <w:rFonts w:ascii="Cambria" w:hAnsi="Cambria" w:cstheme="minorHAnsi"/>
        </w:rPr>
        <w:t>kinesics</w:t>
      </w:r>
      <w:proofErr w:type="spellEnd"/>
      <w:r w:rsidRPr="0091002A">
        <w:rPr>
          <w:rFonts w:ascii="Cambria" w:hAnsi="Cambria" w:cstheme="minorHAnsi"/>
        </w:rPr>
        <w:t xml:space="preserve">, son los movimientos comunicativos que realizamos sin hablar, como la expresión facial, los gestos, la postura o la forma de andar. </w:t>
      </w:r>
    </w:p>
    <w:p w14:paraId="5494E668" w14:textId="77777777" w:rsidR="00F75881" w:rsidRPr="0091002A" w:rsidRDefault="00F75881" w:rsidP="0091002A">
      <w:pPr>
        <w:jc w:val="both"/>
        <w:rPr>
          <w:rFonts w:ascii="Cambria" w:hAnsi="Cambria" w:cstheme="majorHAnsi"/>
        </w:rPr>
      </w:pPr>
    </w:p>
    <w:p w14:paraId="6F580F87" w14:textId="77777777" w:rsidR="00F75881" w:rsidRPr="0091002A" w:rsidRDefault="00F75881" w:rsidP="0091002A">
      <w:pPr>
        <w:jc w:val="both"/>
        <w:rPr>
          <w:rFonts w:ascii="Cambria" w:hAnsi="Cambria" w:cstheme="majorHAnsi"/>
          <w:b/>
        </w:rPr>
      </w:pPr>
      <w:r w:rsidRPr="0091002A">
        <w:rPr>
          <w:rFonts w:ascii="Cambria" w:hAnsi="Cambria" w:cstheme="majorHAnsi"/>
          <w:b/>
        </w:rPr>
        <w:t>7. Gramática estructural (Saussure)</w:t>
      </w:r>
    </w:p>
    <w:p w14:paraId="20588F87" w14:textId="77777777" w:rsidR="00F75881" w:rsidRPr="0091002A" w:rsidRDefault="00F75881" w:rsidP="0091002A">
      <w:pPr>
        <w:jc w:val="both"/>
        <w:rPr>
          <w:rFonts w:ascii="Cambria" w:hAnsi="Cambria" w:cstheme="majorHAnsi"/>
        </w:rPr>
      </w:pPr>
      <w:r w:rsidRPr="0091002A">
        <w:rPr>
          <w:rFonts w:ascii="Cambria" w:hAnsi="Cambria" w:cstheme="majorHAnsi"/>
        </w:rPr>
        <w:t xml:space="preserve">Saussure definía en “Curso de Lingüística General” la lengua como un código de signos y al signo lingüístico compuesto por </w:t>
      </w:r>
      <w:r w:rsidRPr="0091002A">
        <w:rPr>
          <w:rFonts w:ascii="Cambria" w:hAnsi="Cambria" w:cstheme="majorHAnsi"/>
          <w:u w:val="single"/>
        </w:rPr>
        <w:t>significado y significante</w:t>
      </w:r>
      <w:r w:rsidRPr="0091002A">
        <w:rPr>
          <w:rFonts w:ascii="Cambria" w:hAnsi="Cambria" w:cstheme="majorHAnsi"/>
        </w:rPr>
        <w:t>.</w:t>
      </w:r>
    </w:p>
    <w:p w14:paraId="0086EDA9" w14:textId="77777777" w:rsidR="00F75881" w:rsidRPr="0091002A" w:rsidRDefault="00F75881" w:rsidP="0091002A">
      <w:pPr>
        <w:jc w:val="both"/>
        <w:rPr>
          <w:rFonts w:ascii="Cambria" w:hAnsi="Cambria" w:cstheme="majorHAnsi"/>
        </w:rPr>
      </w:pPr>
    </w:p>
    <w:p w14:paraId="53582809" w14:textId="77777777" w:rsidR="00F75881" w:rsidRPr="0091002A" w:rsidRDefault="00F75881" w:rsidP="0091002A">
      <w:pPr>
        <w:jc w:val="both"/>
        <w:rPr>
          <w:rFonts w:ascii="Cambria" w:hAnsi="Cambria" w:cstheme="majorHAnsi"/>
          <w:b/>
        </w:rPr>
      </w:pPr>
      <w:r w:rsidRPr="0091002A">
        <w:rPr>
          <w:rFonts w:ascii="Cambria" w:hAnsi="Cambria" w:cstheme="majorHAnsi"/>
          <w:b/>
        </w:rPr>
        <w:t>8. Gramática generativa (Chomsky)</w:t>
      </w:r>
    </w:p>
    <w:p w14:paraId="7804D196" w14:textId="77777777" w:rsidR="00F75881" w:rsidRPr="0091002A" w:rsidRDefault="00F75881" w:rsidP="0091002A">
      <w:pPr>
        <w:jc w:val="both"/>
        <w:rPr>
          <w:rFonts w:ascii="Cambria" w:hAnsi="Cambria" w:cstheme="majorHAnsi"/>
        </w:rPr>
      </w:pPr>
      <w:r w:rsidRPr="0091002A">
        <w:rPr>
          <w:rFonts w:ascii="Cambria" w:hAnsi="Cambria" w:cstheme="majorHAnsi"/>
        </w:rPr>
        <w:t xml:space="preserve">Determina los mecanismos básicos comunes a las lenguas y la diferencia por fonología y lexicón. </w:t>
      </w:r>
    </w:p>
    <w:p w14:paraId="6BE95782" w14:textId="77777777" w:rsidR="00F75881" w:rsidRPr="0091002A" w:rsidRDefault="00F75881" w:rsidP="0091002A">
      <w:pPr>
        <w:jc w:val="both"/>
        <w:rPr>
          <w:rFonts w:ascii="Cambria" w:hAnsi="Cambria" w:cstheme="majorHAnsi"/>
        </w:rPr>
      </w:pPr>
    </w:p>
    <w:p w14:paraId="71CF0558" w14:textId="77777777" w:rsidR="00F75881" w:rsidRPr="0091002A" w:rsidRDefault="00F75881" w:rsidP="0091002A">
      <w:pPr>
        <w:jc w:val="both"/>
        <w:rPr>
          <w:rFonts w:ascii="Cambria" w:hAnsi="Cambria" w:cstheme="majorHAnsi"/>
        </w:rPr>
      </w:pPr>
      <w:r w:rsidRPr="0091002A">
        <w:rPr>
          <w:rFonts w:ascii="Cambria" w:hAnsi="Cambria" w:cstheme="majorHAnsi"/>
          <w:b/>
        </w:rPr>
        <w:t>9. Semiótica y semiología (</w:t>
      </w:r>
      <w:proofErr w:type="spellStart"/>
      <w:r w:rsidRPr="0091002A">
        <w:rPr>
          <w:rFonts w:ascii="Cambria" w:hAnsi="Cambria" w:cstheme="majorHAnsi"/>
          <w:b/>
        </w:rPr>
        <w:t>Peirce</w:t>
      </w:r>
      <w:proofErr w:type="spellEnd"/>
      <w:r w:rsidRPr="0091002A">
        <w:rPr>
          <w:rFonts w:ascii="Cambria" w:hAnsi="Cambria" w:cstheme="majorHAnsi"/>
          <w:b/>
        </w:rPr>
        <w:t>)</w:t>
      </w:r>
      <w:r w:rsidRPr="0091002A">
        <w:rPr>
          <w:rFonts w:ascii="Cambria" w:hAnsi="Cambria" w:cstheme="majorHAnsi"/>
        </w:rPr>
        <w:t xml:space="preserve">: </w:t>
      </w:r>
    </w:p>
    <w:p w14:paraId="2E0CE932" w14:textId="77777777" w:rsidR="00F75881" w:rsidRPr="0091002A" w:rsidRDefault="00F75881" w:rsidP="0091002A">
      <w:pPr>
        <w:jc w:val="both"/>
        <w:rPr>
          <w:rFonts w:ascii="Cambria" w:hAnsi="Cambria" w:cstheme="majorHAnsi"/>
        </w:rPr>
      </w:pPr>
      <w:r w:rsidRPr="0091002A">
        <w:rPr>
          <w:rFonts w:ascii="Cambria" w:hAnsi="Cambria" w:cstheme="majorHAnsi"/>
        </w:rPr>
        <w:t>Más conocido como semiótica, es la c</w:t>
      </w:r>
      <w:r w:rsidRPr="0091002A">
        <w:rPr>
          <w:rFonts w:ascii="Cambria" w:eastAsia="Times New Roman" w:hAnsi="Cambria" w:cstheme="majorHAnsi"/>
        </w:rPr>
        <w:t>iencia que estudia los signos que permiten la comunicación entre individuos, sus modos de producción, de funcionamiento y de recepció</w:t>
      </w:r>
      <w:r w:rsidRPr="0091002A">
        <w:rPr>
          <w:rFonts w:ascii="Cambria" w:hAnsi="Cambria" w:cstheme="majorHAnsi"/>
        </w:rPr>
        <w:t>n</w:t>
      </w:r>
      <w:r w:rsidRPr="0091002A">
        <w:rPr>
          <w:rFonts w:ascii="Cambria" w:hAnsi="Cambria" w:cstheme="majorHAnsi"/>
          <w:bCs/>
        </w:rPr>
        <w:t>.</w:t>
      </w:r>
      <w:r w:rsidRPr="0091002A">
        <w:rPr>
          <w:rFonts w:ascii="Cambria" w:hAnsi="Cambria" w:cstheme="majorHAnsi"/>
        </w:rPr>
        <w:t xml:space="preserve"> Frente a la visión dual del signo (significante y significado) él estudia el signo como una realidad </w:t>
      </w:r>
      <w:proofErr w:type="spellStart"/>
      <w:r w:rsidRPr="0091002A">
        <w:rPr>
          <w:rFonts w:ascii="Cambria" w:hAnsi="Cambria" w:cstheme="majorHAnsi"/>
        </w:rPr>
        <w:t>triádica</w:t>
      </w:r>
      <w:proofErr w:type="spellEnd"/>
      <w:r w:rsidRPr="0091002A">
        <w:rPr>
          <w:rFonts w:ascii="Cambria" w:hAnsi="Cambria" w:cstheme="majorHAnsi"/>
        </w:rPr>
        <w:t xml:space="preserve">: signo en sí, en relación con el objeto y en relación con el interpretante. Llega a distinguir 66 variedades de signos. </w:t>
      </w:r>
    </w:p>
    <w:p w14:paraId="405AF01E" w14:textId="77777777" w:rsidR="00F75881" w:rsidRPr="0091002A" w:rsidRDefault="00F75881" w:rsidP="0091002A">
      <w:pPr>
        <w:jc w:val="both"/>
        <w:rPr>
          <w:rFonts w:ascii="Cambria" w:hAnsi="Cambria" w:cstheme="majorHAnsi"/>
        </w:rPr>
      </w:pPr>
      <w:r w:rsidRPr="0091002A">
        <w:rPr>
          <w:rFonts w:ascii="Cambria" w:hAnsi="Cambria" w:cstheme="majorHAnsi"/>
        </w:rPr>
        <w:tab/>
        <w:t xml:space="preserve">Hay muchas formas de </w:t>
      </w:r>
      <w:r w:rsidRPr="0091002A">
        <w:rPr>
          <w:rFonts w:ascii="Cambria" w:hAnsi="Cambria" w:cstheme="majorHAnsi"/>
          <w:bCs/>
          <w:u w:val="single"/>
        </w:rPr>
        <w:t>clasificar los signos</w:t>
      </w:r>
      <w:r w:rsidRPr="0091002A">
        <w:rPr>
          <w:rFonts w:ascii="Cambria" w:hAnsi="Cambria" w:cstheme="majorHAnsi"/>
        </w:rPr>
        <w:t xml:space="preserve">: naturales o artificiales; visuales, táctiles, olfativos, gustativos, fónicos… que representan los cinco sentidos, pero nos centraremos en la clasificación de </w:t>
      </w:r>
      <w:proofErr w:type="spellStart"/>
      <w:r w:rsidRPr="0091002A">
        <w:rPr>
          <w:rFonts w:ascii="Cambria" w:hAnsi="Cambria" w:cstheme="majorHAnsi"/>
        </w:rPr>
        <w:t>Peirce</w:t>
      </w:r>
      <w:proofErr w:type="spellEnd"/>
      <w:r w:rsidRPr="0091002A">
        <w:rPr>
          <w:rFonts w:ascii="Cambria" w:hAnsi="Cambria" w:cstheme="majorHAnsi"/>
        </w:rPr>
        <w:t xml:space="preserve">, el padre de la semiótica moderna. Pierce dice que icono, índice y símbolos. </w:t>
      </w:r>
    </w:p>
    <w:p w14:paraId="7BBA7747" w14:textId="77777777" w:rsidR="00F75881" w:rsidRPr="0091002A" w:rsidRDefault="00F75881" w:rsidP="0091002A">
      <w:pPr>
        <w:jc w:val="both"/>
        <w:rPr>
          <w:rFonts w:ascii="Cambria" w:hAnsi="Cambria" w:cstheme="majorHAnsi"/>
        </w:rPr>
      </w:pPr>
    </w:p>
    <w:p w14:paraId="3B7ECA77" w14:textId="04358280" w:rsidR="00F75881" w:rsidRPr="0091002A" w:rsidRDefault="00F75881" w:rsidP="0091002A">
      <w:pPr>
        <w:jc w:val="both"/>
        <w:rPr>
          <w:rFonts w:ascii="Cambria" w:hAnsi="Cambria" w:cstheme="majorHAnsi"/>
          <w:b/>
          <w:bCs/>
        </w:rPr>
      </w:pPr>
      <w:r w:rsidRPr="0091002A">
        <w:rPr>
          <w:rFonts w:ascii="Cambria" w:hAnsi="Cambria" w:cstheme="majorHAnsi"/>
          <w:b/>
          <w:bCs/>
        </w:rPr>
        <w:t xml:space="preserve">10. La pragmática. </w:t>
      </w:r>
      <w:r w:rsidRPr="0091002A">
        <w:rPr>
          <w:rFonts w:ascii="Cambria" w:hAnsi="Cambria"/>
        </w:rPr>
        <w:t xml:space="preserve">De ella hablaremos </w:t>
      </w:r>
      <w:r w:rsidR="00196482">
        <w:rPr>
          <w:rFonts w:ascii="Cambria" w:hAnsi="Cambria"/>
        </w:rPr>
        <w:t xml:space="preserve">más adelante. </w:t>
      </w:r>
      <w:r w:rsidRPr="0091002A">
        <w:rPr>
          <w:rFonts w:ascii="Cambria" w:hAnsi="Cambria"/>
        </w:rPr>
        <w:t xml:space="preserve"> </w:t>
      </w:r>
    </w:p>
    <w:p w14:paraId="0A2A11D3" w14:textId="77777777" w:rsidR="00F75881" w:rsidRDefault="00F75881" w:rsidP="0091002A">
      <w:pPr>
        <w:jc w:val="both"/>
        <w:rPr>
          <w:rFonts w:ascii="Cambria" w:hAnsi="Cambria"/>
        </w:rPr>
      </w:pPr>
    </w:p>
    <w:p w14:paraId="5CF9B47E" w14:textId="77777777" w:rsidR="00F75881" w:rsidRPr="0091002A" w:rsidRDefault="00F75881" w:rsidP="0091002A">
      <w:pPr>
        <w:pStyle w:val="Prrafodelista"/>
        <w:numPr>
          <w:ilvl w:val="0"/>
          <w:numId w:val="15"/>
        </w:numPr>
        <w:jc w:val="both"/>
        <w:rPr>
          <w:rFonts w:ascii="Cambria" w:hAnsi="Cambria"/>
        </w:rPr>
      </w:pPr>
      <w:r w:rsidRPr="0091002A">
        <w:rPr>
          <w:rFonts w:ascii="Cambria" w:hAnsi="Cambria"/>
        </w:rPr>
        <w:t>COMPONENTES DEL TEXTO</w:t>
      </w:r>
    </w:p>
    <w:p w14:paraId="728E2CDF" w14:textId="77777777" w:rsidR="00F75881" w:rsidRPr="0091002A" w:rsidRDefault="00F75881" w:rsidP="0091002A">
      <w:pPr>
        <w:jc w:val="both"/>
        <w:rPr>
          <w:rFonts w:ascii="Cambria" w:hAnsi="Cambria"/>
        </w:rPr>
      </w:pPr>
    </w:p>
    <w:p w14:paraId="535C64D1" w14:textId="77777777" w:rsidR="00F75881" w:rsidRPr="0091002A" w:rsidRDefault="00F75881" w:rsidP="0091002A">
      <w:pPr>
        <w:jc w:val="both"/>
        <w:rPr>
          <w:rFonts w:ascii="Cambria" w:hAnsi="Cambria"/>
        </w:rPr>
      </w:pPr>
      <w:r w:rsidRPr="0091002A">
        <w:rPr>
          <w:rFonts w:ascii="Cambria" w:hAnsi="Cambria"/>
        </w:rPr>
        <w:t xml:space="preserve">Un texto está compuesto de oraciones, para darle coherencia a un texto hay que entender bien qué es una oración. </w:t>
      </w:r>
    </w:p>
    <w:p w14:paraId="1A947EDE" w14:textId="77777777" w:rsidR="00F75881" w:rsidRPr="0091002A" w:rsidRDefault="00F75881" w:rsidP="0091002A">
      <w:pPr>
        <w:jc w:val="both"/>
        <w:rPr>
          <w:rFonts w:ascii="Cambria" w:hAnsi="Cambria"/>
        </w:rPr>
      </w:pPr>
    </w:p>
    <w:p w14:paraId="4DD3D56D" w14:textId="13DC2439" w:rsidR="0091002A" w:rsidRPr="0091002A" w:rsidRDefault="00F75881" w:rsidP="0091002A">
      <w:pPr>
        <w:jc w:val="both"/>
        <w:rPr>
          <w:rFonts w:ascii="Cambria" w:eastAsia="Times New Roman" w:hAnsi="Cambria" w:cstheme="majorHAnsi"/>
        </w:rPr>
      </w:pPr>
      <w:r w:rsidRPr="0091002A">
        <w:rPr>
          <w:rFonts w:ascii="Cambria" w:hAnsi="Cambria" w:cstheme="majorHAnsi"/>
          <w:b/>
          <w:bCs/>
        </w:rPr>
        <w:t>ORACIÓN</w:t>
      </w:r>
      <w:r w:rsidRPr="0091002A">
        <w:rPr>
          <w:rFonts w:ascii="Cambria" w:hAnsi="Cambria" w:cstheme="majorHAnsi"/>
        </w:rPr>
        <w:t xml:space="preserve"> es toda forma lingüística no incluida en una construcción más amplia. Toda oración tiene tres niveles de representación: el fonético, el sintáctico y el semántico. </w:t>
      </w:r>
    </w:p>
    <w:p w14:paraId="52AF9B13" w14:textId="77777777" w:rsidR="0091002A" w:rsidRDefault="0091002A" w:rsidP="0091002A">
      <w:pPr>
        <w:ind w:firstLine="708"/>
        <w:jc w:val="both"/>
        <w:rPr>
          <w:rFonts w:ascii="Cambria" w:hAnsi="Cambria" w:cstheme="majorHAnsi"/>
        </w:rPr>
      </w:pPr>
    </w:p>
    <w:p w14:paraId="35DD17FF" w14:textId="77777777" w:rsidR="00F75881" w:rsidRPr="0091002A" w:rsidRDefault="00F75881" w:rsidP="0091002A">
      <w:pPr>
        <w:jc w:val="both"/>
        <w:rPr>
          <w:rFonts w:ascii="Cambria" w:eastAsia="Times New Roman" w:hAnsi="Cambria" w:cstheme="majorHAnsi"/>
        </w:rPr>
      </w:pPr>
      <w:r w:rsidRPr="0091002A">
        <w:rPr>
          <w:rFonts w:ascii="Cambria" w:eastAsia="Times New Roman" w:hAnsi="Cambria" w:cstheme="majorHAnsi"/>
        </w:rPr>
        <w:t xml:space="preserve">A grandes rasgos, podríamos definir oración desde cuatro </w:t>
      </w:r>
      <w:r w:rsidRPr="0091002A">
        <w:rPr>
          <w:rFonts w:ascii="Cambria" w:eastAsia="Times New Roman" w:hAnsi="Cambria" w:cstheme="majorHAnsi"/>
          <w:u w:val="single"/>
        </w:rPr>
        <w:t>vertientes</w:t>
      </w:r>
      <w:r w:rsidRPr="0091002A">
        <w:rPr>
          <w:rFonts w:ascii="Cambria" w:eastAsia="Times New Roman" w:hAnsi="Cambria" w:cstheme="majorHAnsi"/>
        </w:rPr>
        <w:t xml:space="preserve">: </w:t>
      </w:r>
    </w:p>
    <w:p w14:paraId="7DEE6148" w14:textId="77777777" w:rsidR="00F75881" w:rsidRPr="0091002A" w:rsidRDefault="00F75881" w:rsidP="0091002A">
      <w:pPr>
        <w:pStyle w:val="Prrafodelista"/>
        <w:numPr>
          <w:ilvl w:val="0"/>
          <w:numId w:val="18"/>
        </w:numPr>
        <w:jc w:val="both"/>
        <w:rPr>
          <w:rFonts w:ascii="Cambria" w:eastAsia="Times New Roman" w:hAnsi="Cambria" w:cstheme="majorHAnsi"/>
        </w:rPr>
      </w:pPr>
      <w:r w:rsidRPr="0091002A">
        <w:rPr>
          <w:rFonts w:ascii="Cambria" w:eastAsia="Times New Roman" w:hAnsi="Cambria" w:cstheme="majorHAnsi"/>
        </w:rPr>
        <w:t xml:space="preserve">Ortográfica: finaliza con un punto. </w:t>
      </w:r>
    </w:p>
    <w:p w14:paraId="3D170A95" w14:textId="77777777" w:rsidR="00F75881" w:rsidRPr="0091002A" w:rsidRDefault="00F75881" w:rsidP="0091002A">
      <w:pPr>
        <w:pStyle w:val="Prrafodelista"/>
        <w:numPr>
          <w:ilvl w:val="0"/>
          <w:numId w:val="18"/>
        </w:numPr>
        <w:jc w:val="both"/>
        <w:rPr>
          <w:rFonts w:ascii="Cambria" w:hAnsi="Cambria" w:cstheme="majorHAnsi"/>
        </w:rPr>
      </w:pPr>
      <w:r w:rsidRPr="0091002A">
        <w:rPr>
          <w:rFonts w:ascii="Cambria" w:eastAsia="Times New Roman" w:hAnsi="Cambria" w:cstheme="majorHAnsi"/>
        </w:rPr>
        <w:t xml:space="preserve">Fonológico: tiene entonación. </w:t>
      </w:r>
    </w:p>
    <w:p w14:paraId="37FDC0AF" w14:textId="77777777" w:rsidR="00F75881" w:rsidRPr="0091002A" w:rsidRDefault="00F75881" w:rsidP="0091002A">
      <w:pPr>
        <w:pStyle w:val="Prrafodelista"/>
        <w:numPr>
          <w:ilvl w:val="0"/>
          <w:numId w:val="18"/>
        </w:numPr>
        <w:jc w:val="both"/>
        <w:rPr>
          <w:rFonts w:ascii="Cambria" w:hAnsi="Cambria" w:cstheme="majorHAnsi"/>
        </w:rPr>
      </w:pPr>
      <w:r w:rsidRPr="0091002A">
        <w:rPr>
          <w:rFonts w:ascii="Cambria" w:eastAsia="Times New Roman" w:hAnsi="Cambria" w:cstheme="majorHAnsi"/>
        </w:rPr>
        <w:t xml:space="preserve">Sintáctica: es independiente. </w:t>
      </w:r>
    </w:p>
    <w:p w14:paraId="1CD5C927" w14:textId="77777777" w:rsidR="00F75881" w:rsidRPr="0091002A" w:rsidRDefault="00F75881" w:rsidP="0091002A">
      <w:pPr>
        <w:pStyle w:val="Prrafodelista"/>
        <w:numPr>
          <w:ilvl w:val="0"/>
          <w:numId w:val="18"/>
        </w:numPr>
        <w:jc w:val="both"/>
        <w:rPr>
          <w:rFonts w:ascii="Cambria" w:hAnsi="Cambria" w:cstheme="majorHAnsi"/>
        </w:rPr>
      </w:pPr>
      <w:r w:rsidRPr="0091002A">
        <w:rPr>
          <w:rFonts w:ascii="Cambria" w:eastAsia="Times New Roman" w:hAnsi="Cambria" w:cstheme="majorHAnsi"/>
        </w:rPr>
        <w:t>Semántica: tiene sentido completo.</w:t>
      </w:r>
    </w:p>
    <w:p w14:paraId="50928CE6" w14:textId="7F664943" w:rsidR="00F75881" w:rsidRPr="0091002A" w:rsidRDefault="00F75881" w:rsidP="0091002A">
      <w:pPr>
        <w:jc w:val="both"/>
        <w:rPr>
          <w:rFonts w:ascii="Cambria" w:hAnsi="Cambria" w:cstheme="majorHAnsi"/>
        </w:rPr>
      </w:pPr>
      <w:r w:rsidRPr="0091002A">
        <w:rPr>
          <w:rFonts w:ascii="Cambria" w:hAnsi="Cambria" w:cstheme="majorHAnsi"/>
        </w:rPr>
        <w:t xml:space="preserve">Es decir, se trata de </w:t>
      </w:r>
      <w:r w:rsidRPr="0091002A">
        <w:rPr>
          <w:rFonts w:ascii="Cambria" w:eastAsia="Times New Roman" w:hAnsi="Cambria" w:cstheme="majorHAnsi"/>
        </w:rPr>
        <w:t xml:space="preserve">una </w:t>
      </w:r>
      <w:r w:rsidRPr="0091002A">
        <w:rPr>
          <w:rStyle w:val="Textoennegrita"/>
          <w:rFonts w:ascii="Cambria" w:eastAsia="Times New Roman" w:hAnsi="Cambria" w:cstheme="majorHAnsi"/>
          <w:u w:val="single"/>
        </w:rPr>
        <w:t>unidad de sentido</w:t>
      </w:r>
      <w:r w:rsidRPr="0091002A">
        <w:rPr>
          <w:rFonts w:ascii="Cambria" w:eastAsia="Times New Roman" w:hAnsi="Cambria" w:cstheme="majorHAnsi"/>
        </w:rPr>
        <w:t xml:space="preserve"> que expresa una coherencia gramatical completa, tiene entonación propia y finaliza con un punto. Pero han sido numerosos los autores que han intentado dar una definición precisa a lo largo de la historia. </w:t>
      </w:r>
    </w:p>
    <w:p w14:paraId="21342215" w14:textId="77777777" w:rsidR="00F75881" w:rsidRPr="0091002A" w:rsidRDefault="00F75881" w:rsidP="0091002A">
      <w:pPr>
        <w:ind w:firstLine="360"/>
        <w:jc w:val="both"/>
        <w:rPr>
          <w:rFonts w:ascii="Cambria" w:eastAsia="Times New Roman" w:hAnsi="Cambria" w:cstheme="majorHAnsi"/>
        </w:rPr>
      </w:pPr>
    </w:p>
    <w:p w14:paraId="680C40E4" w14:textId="77777777" w:rsidR="00F75881" w:rsidRPr="0091002A" w:rsidRDefault="00F75881" w:rsidP="0091002A">
      <w:pPr>
        <w:ind w:firstLine="360"/>
        <w:jc w:val="both"/>
        <w:rPr>
          <w:rFonts w:ascii="Cambria" w:eastAsia="Times New Roman" w:hAnsi="Cambria" w:cstheme="majorHAnsi"/>
        </w:rPr>
      </w:pPr>
      <w:r w:rsidRPr="0091002A">
        <w:rPr>
          <w:rFonts w:ascii="Cambria" w:eastAsia="Times New Roman" w:hAnsi="Cambria" w:cstheme="majorHAnsi"/>
        </w:rPr>
        <w:t xml:space="preserve">Hay dos términos importantes relacionados con la oración que se suelen confundir con el término oración: la frase y el enunciado. </w:t>
      </w:r>
    </w:p>
    <w:p w14:paraId="39224CAF" w14:textId="77777777" w:rsidR="00F75881" w:rsidRPr="0091002A" w:rsidRDefault="00F75881" w:rsidP="0091002A">
      <w:pPr>
        <w:pStyle w:val="Prrafodelista"/>
        <w:numPr>
          <w:ilvl w:val="0"/>
          <w:numId w:val="17"/>
        </w:numPr>
        <w:jc w:val="both"/>
        <w:rPr>
          <w:rFonts w:ascii="Cambria" w:eastAsia="Times New Roman" w:hAnsi="Cambria" w:cstheme="majorHAnsi"/>
        </w:rPr>
      </w:pPr>
      <w:r w:rsidRPr="0091002A">
        <w:rPr>
          <w:rFonts w:ascii="Cambria" w:eastAsia="Times New Roman" w:hAnsi="Cambria" w:cstheme="majorHAnsi"/>
        </w:rPr>
        <w:t xml:space="preserve">La </w:t>
      </w:r>
      <w:r w:rsidRPr="0091002A">
        <w:rPr>
          <w:rFonts w:ascii="Cambria" w:eastAsia="Times New Roman" w:hAnsi="Cambria" w:cstheme="majorHAnsi"/>
          <w:b/>
        </w:rPr>
        <w:t>FRASE</w:t>
      </w:r>
      <w:r w:rsidRPr="0091002A">
        <w:rPr>
          <w:rFonts w:ascii="Cambria" w:eastAsia="Times New Roman" w:hAnsi="Cambria" w:cstheme="majorHAnsi"/>
        </w:rPr>
        <w:t xml:space="preserve"> se refiere a un conjunto de palabras que tiene sentido, aunque no tenga sujeto NI predicado. También tenemos </w:t>
      </w:r>
      <w:r w:rsidRPr="0091002A">
        <w:rPr>
          <w:rFonts w:ascii="Cambria" w:eastAsia="Times New Roman" w:hAnsi="Cambria" w:cstheme="majorHAnsi"/>
          <w:u w:val="single"/>
        </w:rPr>
        <w:t>frases hechas</w:t>
      </w:r>
      <w:r w:rsidRPr="0091002A">
        <w:rPr>
          <w:rFonts w:ascii="Cambria" w:eastAsia="Times New Roman" w:hAnsi="Cambria" w:cstheme="majorHAnsi"/>
          <w:b/>
        </w:rPr>
        <w:t>,</w:t>
      </w:r>
      <w:r w:rsidRPr="0091002A">
        <w:rPr>
          <w:rFonts w:ascii="Cambria" w:eastAsia="Times New Roman" w:hAnsi="Cambria" w:cstheme="majorHAnsi"/>
        </w:rPr>
        <w:t xml:space="preserve"> que son dichos comunes: “Ir como anillo al dedo”, o </w:t>
      </w:r>
      <w:r w:rsidRPr="0091002A">
        <w:rPr>
          <w:rFonts w:ascii="Cambria" w:eastAsia="Times New Roman" w:hAnsi="Cambria" w:cstheme="majorHAnsi"/>
          <w:bCs/>
          <w:u w:val="single"/>
        </w:rPr>
        <w:t>frases célebres</w:t>
      </w:r>
      <w:r w:rsidRPr="0091002A">
        <w:rPr>
          <w:rFonts w:ascii="Cambria" w:eastAsia="Times New Roman" w:hAnsi="Cambria" w:cstheme="majorHAnsi"/>
        </w:rPr>
        <w:t xml:space="preserve">: “La educación es el arma más poderosa para cambiar el mundo”, como dijo Nelson Mandela. </w:t>
      </w:r>
    </w:p>
    <w:p w14:paraId="73E4B7F4" w14:textId="77777777" w:rsidR="00F75881" w:rsidRPr="0091002A" w:rsidRDefault="00F75881" w:rsidP="0091002A">
      <w:pPr>
        <w:pStyle w:val="Prrafodelista"/>
        <w:numPr>
          <w:ilvl w:val="0"/>
          <w:numId w:val="17"/>
        </w:numPr>
        <w:jc w:val="both"/>
        <w:rPr>
          <w:rFonts w:ascii="Cambria" w:hAnsi="Cambria" w:cstheme="majorHAnsi"/>
        </w:rPr>
      </w:pPr>
      <w:r w:rsidRPr="0091002A">
        <w:rPr>
          <w:rFonts w:ascii="Cambria" w:eastAsia="Times New Roman" w:hAnsi="Cambria" w:cstheme="majorHAnsi"/>
        </w:rPr>
        <w:t xml:space="preserve">La oración tampoco es un </w:t>
      </w:r>
      <w:r w:rsidRPr="0091002A">
        <w:rPr>
          <w:rFonts w:ascii="Cambria" w:eastAsia="Times New Roman" w:hAnsi="Cambria" w:cstheme="majorHAnsi"/>
          <w:b/>
        </w:rPr>
        <w:t>ENUNCIADO</w:t>
      </w:r>
      <w:r w:rsidRPr="0091002A">
        <w:rPr>
          <w:rFonts w:ascii="Cambria" w:eastAsia="Times New Roman" w:hAnsi="Cambria" w:cstheme="majorHAnsi"/>
        </w:rPr>
        <w:t xml:space="preserve">, ya que la oración es una unidad que pertenece a la lengua y el enunciado al habla (Guillermo </w:t>
      </w:r>
      <w:r w:rsidRPr="0091002A">
        <w:rPr>
          <w:rFonts w:ascii="Cambria" w:eastAsia="Times New Roman" w:hAnsi="Cambria" w:cstheme="majorHAnsi"/>
          <w:b/>
          <w:bCs/>
        </w:rPr>
        <w:t>Rojo</w:t>
      </w:r>
      <w:r w:rsidRPr="0091002A">
        <w:rPr>
          <w:rFonts w:ascii="Cambria" w:eastAsia="Times New Roman" w:hAnsi="Cambria" w:cstheme="majorHAnsi"/>
        </w:rPr>
        <w:t xml:space="preserve">). </w:t>
      </w:r>
    </w:p>
    <w:p w14:paraId="2871F870" w14:textId="77777777" w:rsidR="00F75881" w:rsidRPr="0091002A" w:rsidRDefault="00F75881" w:rsidP="0091002A">
      <w:pPr>
        <w:jc w:val="both"/>
        <w:rPr>
          <w:rFonts w:ascii="Cambria" w:hAnsi="Cambria"/>
        </w:rPr>
      </w:pPr>
    </w:p>
    <w:p w14:paraId="3754B0A3" w14:textId="77777777" w:rsidR="00F75881" w:rsidRPr="0091002A" w:rsidRDefault="00F75881" w:rsidP="0091002A">
      <w:pPr>
        <w:pStyle w:val="Prrafodelista"/>
        <w:numPr>
          <w:ilvl w:val="0"/>
          <w:numId w:val="19"/>
        </w:numPr>
        <w:jc w:val="both"/>
        <w:rPr>
          <w:rFonts w:ascii="Cambria" w:hAnsi="Cambria"/>
          <w:bCs/>
        </w:rPr>
      </w:pPr>
      <w:r w:rsidRPr="0091002A">
        <w:rPr>
          <w:rFonts w:ascii="Cambria" w:hAnsi="Cambria"/>
          <w:bCs/>
        </w:rPr>
        <w:t>TEXTO ORAL Y ECRITO</w:t>
      </w:r>
    </w:p>
    <w:p w14:paraId="47092FC9" w14:textId="77777777" w:rsidR="00F75881" w:rsidRPr="0091002A" w:rsidRDefault="00F75881" w:rsidP="0091002A">
      <w:pPr>
        <w:pStyle w:val="Prrafodelista"/>
        <w:jc w:val="both"/>
        <w:rPr>
          <w:rFonts w:ascii="Cambria" w:hAnsi="Cambria"/>
          <w:bCs/>
        </w:rPr>
      </w:pPr>
    </w:p>
    <w:p w14:paraId="467B124D" w14:textId="77777777" w:rsidR="00F75881" w:rsidRPr="0091002A" w:rsidRDefault="00F75881" w:rsidP="0091002A">
      <w:pPr>
        <w:jc w:val="both"/>
        <w:rPr>
          <w:rFonts w:ascii="Cambria" w:hAnsi="Cambria"/>
        </w:rPr>
      </w:pPr>
      <w:r w:rsidRPr="0091002A">
        <w:rPr>
          <w:rFonts w:ascii="Cambria" w:hAnsi="Cambria"/>
        </w:rPr>
        <w:t xml:space="preserve">Una vez entendido qué es un texto y de qué se compone, pasemos a ver cómo se puede expresar: de manera escrita u oral. </w:t>
      </w:r>
    </w:p>
    <w:p w14:paraId="7A79FD78" w14:textId="77777777" w:rsidR="00F75881" w:rsidRPr="0091002A" w:rsidRDefault="00F75881" w:rsidP="0091002A">
      <w:pPr>
        <w:jc w:val="both"/>
        <w:rPr>
          <w:rFonts w:ascii="Cambria" w:hAnsi="Cambria"/>
        </w:rPr>
      </w:pPr>
    </w:p>
    <w:p w14:paraId="34FDDB35" w14:textId="77777777" w:rsidR="00F75881" w:rsidRPr="0091002A" w:rsidRDefault="00F75881" w:rsidP="0091002A">
      <w:pPr>
        <w:jc w:val="both"/>
        <w:rPr>
          <w:rFonts w:ascii="Cambria" w:hAnsi="Cambria" w:cstheme="majorHAnsi"/>
        </w:rPr>
      </w:pPr>
      <w:r w:rsidRPr="0091002A">
        <w:rPr>
          <w:rFonts w:ascii="Cambria" w:hAnsi="Cambria" w:cstheme="majorHAnsi"/>
          <w:b/>
          <w:u w:val="single"/>
        </w:rPr>
        <w:t>Escrito</w:t>
      </w:r>
      <w:r w:rsidRPr="0091002A">
        <w:rPr>
          <w:rFonts w:ascii="Cambria" w:hAnsi="Cambria" w:cstheme="majorHAnsi"/>
        </w:rPr>
        <w:t xml:space="preserve">: por medio de la representación gráfica de signos. </w:t>
      </w:r>
    </w:p>
    <w:p w14:paraId="09CF486A" w14:textId="77777777" w:rsidR="00F75881" w:rsidRPr="0091002A" w:rsidRDefault="00F75881" w:rsidP="0091002A">
      <w:pPr>
        <w:jc w:val="both"/>
        <w:rPr>
          <w:rFonts w:ascii="Cambria" w:hAnsi="Cambria" w:cstheme="majorHAnsi"/>
        </w:rPr>
      </w:pPr>
      <w:r w:rsidRPr="0091002A">
        <w:rPr>
          <w:rFonts w:ascii="Cambria" w:hAnsi="Cambria" w:cstheme="majorHAnsi"/>
        </w:rPr>
        <w:t xml:space="preserve">Desde las pinturas rupestres de las Cuevas de Altamira, mediante jeroglíficos, en papiros, en pergaminos, en papel de celulosa, de seda, con sangre, con tinta, dibujos, sobre la piedra </w:t>
      </w:r>
      <w:proofErr w:type="spellStart"/>
      <w:r w:rsidRPr="0091002A">
        <w:rPr>
          <w:rFonts w:ascii="Cambria" w:hAnsi="Cambria" w:cstheme="majorHAnsi"/>
        </w:rPr>
        <w:t>Rosetta</w:t>
      </w:r>
      <w:proofErr w:type="spellEnd"/>
      <w:r w:rsidRPr="0091002A">
        <w:rPr>
          <w:rFonts w:ascii="Cambria" w:hAnsi="Cambria" w:cstheme="majorHAnsi"/>
        </w:rPr>
        <w:t xml:space="preserve"> (¡gracias </w:t>
      </w:r>
      <w:proofErr w:type="spellStart"/>
      <w:r w:rsidRPr="0091002A">
        <w:rPr>
          <w:rFonts w:ascii="Cambria" w:hAnsi="Cambria" w:cstheme="majorHAnsi"/>
        </w:rPr>
        <w:t>Champollion</w:t>
      </w:r>
      <w:proofErr w:type="spellEnd"/>
      <w:r w:rsidRPr="0091002A">
        <w:rPr>
          <w:rFonts w:ascii="Cambria" w:hAnsi="Cambria" w:cstheme="majorHAnsi"/>
        </w:rPr>
        <w:t xml:space="preserve">!) y sus sucesivas traducciones. El hombre se ha intentado comunicar con otros y dejarlo escrito de alguna manera, especialmente desde el año 3.000 </w:t>
      </w:r>
      <w:proofErr w:type="spellStart"/>
      <w:r w:rsidRPr="0091002A">
        <w:rPr>
          <w:rFonts w:ascii="Cambria" w:hAnsi="Cambria" w:cstheme="majorHAnsi"/>
        </w:rPr>
        <w:t>a.C</w:t>
      </w:r>
      <w:proofErr w:type="spellEnd"/>
      <w:r w:rsidRPr="0091002A">
        <w:rPr>
          <w:rFonts w:ascii="Cambria" w:hAnsi="Cambria" w:cstheme="majorHAnsi"/>
        </w:rPr>
        <w:t xml:space="preserve">, cuando se inventó la escritura y comenzamos a hablar de historia. </w:t>
      </w:r>
    </w:p>
    <w:p w14:paraId="7019BAE9" w14:textId="77777777" w:rsidR="00F75881" w:rsidRPr="0091002A" w:rsidRDefault="00F75881" w:rsidP="0091002A">
      <w:pPr>
        <w:jc w:val="both"/>
        <w:rPr>
          <w:rFonts w:ascii="Cambria" w:hAnsi="Cambria" w:cstheme="majorHAnsi"/>
        </w:rPr>
      </w:pPr>
    </w:p>
    <w:p w14:paraId="26246386" w14:textId="77777777" w:rsidR="00F75881" w:rsidRPr="0091002A" w:rsidRDefault="00F75881" w:rsidP="0091002A">
      <w:pPr>
        <w:jc w:val="both"/>
        <w:rPr>
          <w:rFonts w:ascii="Cambria" w:hAnsi="Cambria" w:cstheme="majorHAnsi"/>
        </w:rPr>
      </w:pPr>
      <w:r w:rsidRPr="0091002A">
        <w:rPr>
          <w:rFonts w:ascii="Cambria" w:hAnsi="Cambria" w:cstheme="majorHAnsi"/>
        </w:rPr>
        <w:tab/>
        <w:t xml:space="preserve">Pero no solo escrito o dibujado, sino también contado, narrado a través de los juglares y su mester, de los clérigos y su otro mester, en los rincones de palacio, en los del Congreso de los Diputados, a través del teléfono escacharrado, del telégrafo, con señales de humo o en la cocina de la abuela rodeado de la familia. </w:t>
      </w:r>
    </w:p>
    <w:p w14:paraId="5D0ACE4A" w14:textId="77777777" w:rsidR="00F75881" w:rsidRPr="0091002A" w:rsidRDefault="00F75881" w:rsidP="0091002A">
      <w:pPr>
        <w:jc w:val="both"/>
        <w:rPr>
          <w:rFonts w:ascii="Cambria" w:hAnsi="Cambria" w:cstheme="majorHAnsi"/>
        </w:rPr>
      </w:pPr>
    </w:p>
    <w:p w14:paraId="0298D915" w14:textId="77777777" w:rsidR="00F75881" w:rsidRPr="0091002A" w:rsidRDefault="00F75881" w:rsidP="0091002A">
      <w:pPr>
        <w:jc w:val="both"/>
        <w:rPr>
          <w:rFonts w:ascii="Cambria" w:hAnsi="Cambria" w:cstheme="majorHAnsi"/>
        </w:rPr>
      </w:pPr>
      <w:r w:rsidRPr="0091002A">
        <w:rPr>
          <w:rFonts w:ascii="Cambria" w:hAnsi="Cambria" w:cstheme="majorHAnsi"/>
          <w:b/>
          <w:u w:val="single"/>
        </w:rPr>
        <w:lastRenderedPageBreak/>
        <w:t>Oral</w:t>
      </w:r>
      <w:r w:rsidRPr="0091002A">
        <w:rPr>
          <w:rFonts w:ascii="Cambria" w:hAnsi="Cambria" w:cstheme="majorHAnsi"/>
        </w:rPr>
        <w:t>: mediante signos orales y palabras habladas, como la conversación de los mayores, el llanto o balbuceo de los bebés (que dio origen al grupo Dada vanguardista) o la risa de los adolescentes, pero también a través del silbido, como los canarios de la isla de La Gomera que aún utilizan el lenguaje del Silbo gomero.</w:t>
      </w:r>
    </w:p>
    <w:p w14:paraId="3CCCB932" w14:textId="77777777" w:rsidR="00F75881" w:rsidRPr="0091002A" w:rsidRDefault="00F75881" w:rsidP="0091002A">
      <w:pPr>
        <w:jc w:val="both"/>
        <w:rPr>
          <w:rFonts w:ascii="Cambria" w:hAnsi="Cambria" w:cstheme="majorHAnsi"/>
        </w:rPr>
      </w:pPr>
    </w:p>
    <w:p w14:paraId="14E98058" w14:textId="77777777" w:rsidR="00F75881" w:rsidRPr="0091002A" w:rsidRDefault="00F75881" w:rsidP="0091002A">
      <w:pPr>
        <w:jc w:val="both"/>
        <w:rPr>
          <w:rFonts w:ascii="Cambria" w:hAnsi="Cambria" w:cstheme="majorHAnsi"/>
        </w:rPr>
      </w:pPr>
      <w:r w:rsidRPr="0091002A">
        <w:rPr>
          <w:rFonts w:ascii="Cambria" w:hAnsi="Cambria" w:cstheme="majorHAnsi"/>
        </w:rPr>
        <w:tab/>
        <w:t xml:space="preserve">El hombre es </w:t>
      </w:r>
      <w:r w:rsidRPr="0091002A">
        <w:rPr>
          <w:rFonts w:ascii="Cambria" w:hAnsi="Cambria" w:cstheme="majorHAnsi"/>
          <w:b/>
        </w:rPr>
        <w:t>comunicación</w:t>
      </w:r>
      <w:r w:rsidRPr="0091002A">
        <w:rPr>
          <w:rFonts w:ascii="Cambria" w:hAnsi="Cambria" w:cstheme="majorHAnsi"/>
        </w:rPr>
        <w:t xml:space="preserve">, interrelación, sociabilización. Y tiene que contar las cosas, saber lo que pasa, que los demás se enteren, enterarse de lo que los demás saben, incluso aunque no quieran contarlo (caso americano del </w:t>
      </w:r>
      <w:proofErr w:type="spellStart"/>
      <w:r w:rsidRPr="0091002A">
        <w:rPr>
          <w:rFonts w:ascii="Cambria" w:hAnsi="Cambria" w:cstheme="majorHAnsi"/>
        </w:rPr>
        <w:t>Watergate</w:t>
      </w:r>
      <w:proofErr w:type="spellEnd"/>
      <w:r w:rsidRPr="0091002A">
        <w:rPr>
          <w:rFonts w:ascii="Cambria" w:hAnsi="Cambria" w:cstheme="majorHAnsi"/>
        </w:rPr>
        <w:t xml:space="preserve">), y guardar eso que se sabe o no difundirlo, porque la información es poder, es un tesoro, y más hoy en día. </w:t>
      </w:r>
    </w:p>
    <w:p w14:paraId="5CED7DE5" w14:textId="77777777" w:rsidR="00F75881" w:rsidRPr="0091002A" w:rsidRDefault="00F75881" w:rsidP="0091002A">
      <w:pPr>
        <w:jc w:val="both"/>
        <w:rPr>
          <w:rFonts w:ascii="Cambria" w:hAnsi="Cambria" w:cstheme="majorHAnsi"/>
        </w:rPr>
      </w:pPr>
    </w:p>
    <w:p w14:paraId="1E039070" w14:textId="77777777" w:rsidR="00F75881" w:rsidRPr="0091002A" w:rsidRDefault="00F75881" w:rsidP="0091002A">
      <w:pPr>
        <w:jc w:val="both"/>
        <w:rPr>
          <w:rFonts w:ascii="Cambria" w:hAnsi="Cambria" w:cstheme="majorHAnsi"/>
        </w:rPr>
      </w:pPr>
      <w:r w:rsidRPr="0091002A">
        <w:rPr>
          <w:rFonts w:ascii="Cambria" w:hAnsi="Cambria" w:cstheme="majorHAnsi"/>
        </w:rPr>
        <w:tab/>
        <w:t xml:space="preserve">El hombre transmite y recibe información, opinión y persuasión, eso está claro, pero ¿cómo lo hacemos en el año 2021? Principalmente a través de los medios de comunicación y de la publicidad, que tuvieron especial importancia en el siglo XX y por supuesto en el presente. </w:t>
      </w:r>
    </w:p>
    <w:p w14:paraId="09C8CECA" w14:textId="77777777" w:rsidR="00F75881" w:rsidRPr="0091002A" w:rsidRDefault="00F75881" w:rsidP="0091002A">
      <w:pPr>
        <w:jc w:val="both"/>
        <w:rPr>
          <w:rFonts w:ascii="Cambria" w:hAnsi="Cambria" w:cstheme="majorHAnsi"/>
        </w:rPr>
      </w:pPr>
    </w:p>
    <w:p w14:paraId="77B1D466" w14:textId="77777777" w:rsidR="00F75881" w:rsidRPr="0091002A" w:rsidRDefault="00F75881" w:rsidP="0091002A">
      <w:pPr>
        <w:pStyle w:val="Prrafodelista"/>
        <w:numPr>
          <w:ilvl w:val="0"/>
          <w:numId w:val="19"/>
        </w:numPr>
        <w:jc w:val="both"/>
        <w:rPr>
          <w:rFonts w:ascii="Cambria" w:hAnsi="Cambria"/>
        </w:rPr>
      </w:pPr>
      <w:r w:rsidRPr="0091002A">
        <w:rPr>
          <w:rFonts w:ascii="Cambria" w:hAnsi="Cambria"/>
        </w:rPr>
        <w:t>HISTORIA DE LAS TIPOLOGÍAS TEXTUALES</w:t>
      </w:r>
    </w:p>
    <w:p w14:paraId="7C2E5605" w14:textId="77777777" w:rsidR="00F75881" w:rsidRPr="0091002A" w:rsidRDefault="00F75881" w:rsidP="0091002A">
      <w:pPr>
        <w:jc w:val="both"/>
        <w:rPr>
          <w:rFonts w:ascii="Cambria" w:hAnsi="Cambria"/>
        </w:rPr>
      </w:pPr>
    </w:p>
    <w:p w14:paraId="18A6FF85" w14:textId="77777777" w:rsidR="00F75881" w:rsidRPr="0091002A" w:rsidRDefault="00F75881" w:rsidP="0091002A">
      <w:pPr>
        <w:jc w:val="both"/>
        <w:rPr>
          <w:rFonts w:ascii="Cambria" w:hAnsi="Cambria"/>
        </w:rPr>
      </w:pPr>
      <w:r w:rsidRPr="0091002A">
        <w:rPr>
          <w:rFonts w:ascii="Cambria" w:hAnsi="Cambria"/>
        </w:rPr>
        <w:t xml:space="preserve">Centrándonos en las tipologías textuales, la historia ha sido variada y discutida. </w:t>
      </w:r>
    </w:p>
    <w:p w14:paraId="59A554FA" w14:textId="77777777" w:rsidR="00F75881" w:rsidRPr="0091002A" w:rsidRDefault="00F75881" w:rsidP="0091002A">
      <w:pPr>
        <w:pStyle w:val="Prrafodelista"/>
        <w:numPr>
          <w:ilvl w:val="0"/>
          <w:numId w:val="13"/>
        </w:numPr>
        <w:spacing w:after="160"/>
        <w:jc w:val="both"/>
        <w:rPr>
          <w:rFonts w:ascii="Cambria" w:hAnsi="Cambria"/>
        </w:rPr>
      </w:pPr>
      <w:r w:rsidRPr="0091002A">
        <w:rPr>
          <w:rFonts w:ascii="Cambria" w:hAnsi="Cambria"/>
        </w:rPr>
        <w:t xml:space="preserve">Desde la </w:t>
      </w:r>
      <w:r w:rsidRPr="0091002A">
        <w:rPr>
          <w:rFonts w:ascii="Cambria" w:hAnsi="Cambria"/>
          <w:b/>
        </w:rPr>
        <w:t>Retórica Clásica</w:t>
      </w:r>
      <w:r w:rsidRPr="0091002A">
        <w:rPr>
          <w:rFonts w:ascii="Cambria" w:hAnsi="Cambria"/>
        </w:rPr>
        <w:t xml:space="preserve"> y su </w:t>
      </w:r>
      <w:proofErr w:type="spellStart"/>
      <w:r w:rsidRPr="0091002A">
        <w:rPr>
          <w:rFonts w:ascii="Cambria" w:hAnsi="Cambria"/>
        </w:rPr>
        <w:t>inventio</w:t>
      </w:r>
      <w:proofErr w:type="spellEnd"/>
      <w:r w:rsidRPr="0091002A">
        <w:rPr>
          <w:rFonts w:ascii="Cambria" w:hAnsi="Cambria"/>
        </w:rPr>
        <w:t xml:space="preserve">, </w:t>
      </w:r>
      <w:proofErr w:type="spellStart"/>
      <w:r w:rsidRPr="0091002A">
        <w:rPr>
          <w:rFonts w:ascii="Cambria" w:hAnsi="Cambria"/>
        </w:rPr>
        <w:t>dispoticio</w:t>
      </w:r>
      <w:proofErr w:type="spellEnd"/>
      <w:r w:rsidRPr="0091002A">
        <w:rPr>
          <w:rFonts w:ascii="Cambria" w:hAnsi="Cambria"/>
        </w:rPr>
        <w:t xml:space="preserve"> y </w:t>
      </w:r>
      <w:proofErr w:type="spellStart"/>
      <w:r w:rsidRPr="0091002A">
        <w:rPr>
          <w:rFonts w:ascii="Cambria" w:hAnsi="Cambria"/>
        </w:rPr>
        <w:t>elocutio</w:t>
      </w:r>
      <w:proofErr w:type="spellEnd"/>
      <w:r w:rsidRPr="0091002A">
        <w:rPr>
          <w:rFonts w:ascii="Cambria" w:hAnsi="Cambria"/>
        </w:rPr>
        <w:t xml:space="preserve">; su </w:t>
      </w:r>
      <w:proofErr w:type="spellStart"/>
      <w:r w:rsidRPr="0091002A">
        <w:rPr>
          <w:rFonts w:ascii="Cambria" w:hAnsi="Cambria"/>
        </w:rPr>
        <w:t>narratio</w:t>
      </w:r>
      <w:proofErr w:type="spellEnd"/>
      <w:r w:rsidRPr="0091002A">
        <w:rPr>
          <w:rFonts w:ascii="Cambria" w:hAnsi="Cambria"/>
        </w:rPr>
        <w:t xml:space="preserve">, </w:t>
      </w:r>
      <w:proofErr w:type="spellStart"/>
      <w:r w:rsidRPr="0091002A">
        <w:rPr>
          <w:rFonts w:ascii="Cambria" w:hAnsi="Cambria"/>
        </w:rPr>
        <w:t>argumentatio</w:t>
      </w:r>
      <w:proofErr w:type="spellEnd"/>
      <w:r w:rsidRPr="0091002A">
        <w:rPr>
          <w:rFonts w:ascii="Cambria" w:hAnsi="Cambria"/>
        </w:rPr>
        <w:t xml:space="preserve"> y sus textos deliberativos, judiciales y demostrativos. </w:t>
      </w:r>
    </w:p>
    <w:p w14:paraId="36B9D57C" w14:textId="77777777" w:rsidR="00F75881" w:rsidRPr="0091002A" w:rsidRDefault="00F75881" w:rsidP="0091002A">
      <w:pPr>
        <w:pStyle w:val="Prrafodelista"/>
        <w:numPr>
          <w:ilvl w:val="0"/>
          <w:numId w:val="13"/>
        </w:numPr>
        <w:spacing w:after="160"/>
        <w:jc w:val="both"/>
        <w:rPr>
          <w:rFonts w:ascii="Cambria" w:hAnsi="Cambria"/>
        </w:rPr>
      </w:pPr>
      <w:r w:rsidRPr="0091002A">
        <w:rPr>
          <w:rFonts w:ascii="Cambria" w:hAnsi="Cambria"/>
        </w:rPr>
        <w:t xml:space="preserve">Pasando por </w:t>
      </w:r>
      <w:r w:rsidRPr="0091002A">
        <w:rPr>
          <w:rFonts w:ascii="Cambria" w:hAnsi="Cambria"/>
          <w:b/>
        </w:rPr>
        <w:t>Aristóteles</w:t>
      </w:r>
      <w:r w:rsidRPr="0091002A">
        <w:rPr>
          <w:rFonts w:ascii="Cambria" w:hAnsi="Cambria"/>
        </w:rPr>
        <w:t xml:space="preserve"> y su logos </w:t>
      </w:r>
      <w:proofErr w:type="spellStart"/>
      <w:r w:rsidRPr="0091002A">
        <w:rPr>
          <w:rFonts w:ascii="Cambria" w:hAnsi="Cambria"/>
        </w:rPr>
        <w:t>apofántico</w:t>
      </w:r>
      <w:proofErr w:type="spellEnd"/>
      <w:r w:rsidRPr="0091002A">
        <w:rPr>
          <w:rFonts w:ascii="Cambria" w:hAnsi="Cambria"/>
        </w:rPr>
        <w:t xml:space="preserve"> (que se limitaba a describir el hecho sin argumentar) y su Poética y su Retórica, tan importantes incluso en pleno siglo XXI. </w:t>
      </w:r>
    </w:p>
    <w:p w14:paraId="123FC7A6" w14:textId="77777777" w:rsidR="00F75881" w:rsidRPr="0091002A" w:rsidRDefault="00F75881" w:rsidP="0091002A">
      <w:pPr>
        <w:pStyle w:val="Prrafodelista"/>
        <w:numPr>
          <w:ilvl w:val="0"/>
          <w:numId w:val="13"/>
        </w:numPr>
        <w:spacing w:after="160"/>
        <w:jc w:val="both"/>
        <w:rPr>
          <w:rFonts w:ascii="Cambria" w:hAnsi="Cambria"/>
        </w:rPr>
      </w:pPr>
      <w:r w:rsidRPr="0091002A">
        <w:rPr>
          <w:rFonts w:ascii="Cambria" w:hAnsi="Cambria"/>
        </w:rPr>
        <w:t xml:space="preserve">En la Edad Media, los textos ya se clasificaban según la forma verbal (prosa o verso) y su forma de representación (narración, dramático o mixto) o su grado de realidad (historia o fábula) o los sentimientos (trágico o cómico). </w:t>
      </w:r>
    </w:p>
    <w:p w14:paraId="33DAD75D" w14:textId="77777777" w:rsidR="00F75881" w:rsidRPr="0091002A" w:rsidRDefault="00F75881" w:rsidP="0091002A">
      <w:pPr>
        <w:pStyle w:val="Prrafodelista"/>
        <w:numPr>
          <w:ilvl w:val="0"/>
          <w:numId w:val="13"/>
        </w:numPr>
        <w:spacing w:after="160"/>
        <w:jc w:val="both"/>
        <w:rPr>
          <w:rFonts w:ascii="Cambria" w:hAnsi="Cambria"/>
        </w:rPr>
      </w:pPr>
      <w:r w:rsidRPr="0091002A">
        <w:rPr>
          <w:rFonts w:ascii="Cambria" w:hAnsi="Cambria"/>
        </w:rPr>
        <w:t xml:space="preserve">Llegaría el Renacimiento, el Barroco y </w:t>
      </w:r>
      <w:r w:rsidRPr="0091002A">
        <w:rPr>
          <w:rFonts w:ascii="Cambria" w:hAnsi="Cambria"/>
          <w:b/>
        </w:rPr>
        <w:t>Lope de Vega</w:t>
      </w:r>
      <w:r w:rsidRPr="0091002A">
        <w:rPr>
          <w:rFonts w:ascii="Cambria" w:hAnsi="Cambria"/>
        </w:rPr>
        <w:t xml:space="preserve">, que daría encerraría los preceptos clásicos del teatro bajo siete llaves en su “Arte nuevo de hacer comedias”, a los que seguirían por un lado Tirso de Molina o Juan Pérez de Montalbán y por otro Calderón de la Barca y Rojas Zorrilla. </w:t>
      </w:r>
    </w:p>
    <w:p w14:paraId="6D84DD21" w14:textId="77777777" w:rsidR="00F75881" w:rsidRPr="0091002A" w:rsidRDefault="00F75881" w:rsidP="0091002A">
      <w:pPr>
        <w:pStyle w:val="Prrafodelista"/>
        <w:numPr>
          <w:ilvl w:val="0"/>
          <w:numId w:val="13"/>
        </w:numPr>
        <w:spacing w:after="160"/>
        <w:jc w:val="both"/>
        <w:rPr>
          <w:rFonts w:ascii="Cambria" w:hAnsi="Cambria"/>
        </w:rPr>
      </w:pPr>
      <w:proofErr w:type="spellStart"/>
      <w:r w:rsidRPr="0091002A">
        <w:rPr>
          <w:rFonts w:ascii="Cambria" w:hAnsi="Cambria"/>
          <w:b/>
        </w:rPr>
        <w:t>Werlich</w:t>
      </w:r>
      <w:proofErr w:type="spellEnd"/>
      <w:r w:rsidRPr="0091002A">
        <w:rPr>
          <w:rFonts w:ascii="Cambria" w:hAnsi="Cambria"/>
        </w:rPr>
        <w:t xml:space="preserve"> desarrollaría un modelo tipológico textual teniendo en cuenta el contexto social y lo que él llama “base textual”, que podría representar el “tema del texto”. Cada base textual tiene una estructura oracional específica, como el imperfecto en la narrativa o el imperativo en la instructiva. </w:t>
      </w:r>
    </w:p>
    <w:p w14:paraId="1D242CBB" w14:textId="77777777" w:rsidR="00F75881" w:rsidRPr="0091002A" w:rsidRDefault="00F75881" w:rsidP="0091002A">
      <w:pPr>
        <w:pStyle w:val="Prrafodelista"/>
        <w:numPr>
          <w:ilvl w:val="0"/>
          <w:numId w:val="13"/>
        </w:numPr>
        <w:spacing w:after="160"/>
        <w:jc w:val="both"/>
        <w:rPr>
          <w:rFonts w:ascii="Cambria" w:hAnsi="Cambria"/>
        </w:rPr>
      </w:pPr>
      <w:proofErr w:type="spellStart"/>
      <w:r w:rsidRPr="0091002A">
        <w:rPr>
          <w:rFonts w:ascii="Cambria" w:hAnsi="Cambria"/>
          <w:b/>
        </w:rPr>
        <w:t>Vigotski</w:t>
      </w:r>
      <w:proofErr w:type="spellEnd"/>
      <w:r w:rsidRPr="0091002A">
        <w:rPr>
          <w:rFonts w:ascii="Cambria" w:hAnsi="Cambria"/>
          <w:b/>
        </w:rPr>
        <w:t xml:space="preserve"> </w:t>
      </w:r>
      <w:r w:rsidRPr="0091002A">
        <w:rPr>
          <w:rFonts w:ascii="Cambria" w:hAnsi="Cambria"/>
        </w:rPr>
        <w:t xml:space="preserve">dividiría en dos categorías de diferente importancia la tipología textual: por un </w:t>
      </w:r>
      <w:proofErr w:type="gramStart"/>
      <w:r w:rsidRPr="0091002A">
        <w:rPr>
          <w:rFonts w:ascii="Cambria" w:hAnsi="Cambria"/>
        </w:rPr>
        <w:t>lado</w:t>
      </w:r>
      <w:proofErr w:type="gramEnd"/>
      <w:r w:rsidRPr="0091002A">
        <w:rPr>
          <w:rFonts w:ascii="Cambria" w:hAnsi="Cambria"/>
        </w:rPr>
        <w:t xml:space="preserve"> estarían la narración, descripción y diálogo y en relación secundaria la argumentación y la exposición. </w:t>
      </w:r>
    </w:p>
    <w:p w14:paraId="0FD4D196" w14:textId="77777777" w:rsidR="00F75881" w:rsidRPr="0091002A" w:rsidRDefault="00F75881" w:rsidP="0091002A">
      <w:pPr>
        <w:pStyle w:val="Prrafodelista"/>
        <w:numPr>
          <w:ilvl w:val="0"/>
          <w:numId w:val="13"/>
        </w:numPr>
        <w:spacing w:after="160"/>
        <w:jc w:val="both"/>
        <w:rPr>
          <w:rFonts w:ascii="Cambria" w:hAnsi="Cambria"/>
        </w:rPr>
      </w:pPr>
      <w:r w:rsidRPr="0091002A">
        <w:rPr>
          <w:rFonts w:ascii="Cambria" w:hAnsi="Cambria"/>
          <w:b/>
        </w:rPr>
        <w:t xml:space="preserve">Van </w:t>
      </w:r>
      <w:proofErr w:type="spellStart"/>
      <w:r w:rsidRPr="0091002A">
        <w:rPr>
          <w:rFonts w:ascii="Cambria" w:hAnsi="Cambria"/>
          <w:b/>
        </w:rPr>
        <w:t>Dijk</w:t>
      </w:r>
      <w:proofErr w:type="spellEnd"/>
      <w:r w:rsidRPr="0091002A">
        <w:rPr>
          <w:rFonts w:ascii="Cambria" w:hAnsi="Cambria"/>
        </w:rPr>
        <w:t xml:space="preserve"> propone dos </w:t>
      </w:r>
      <w:proofErr w:type="spellStart"/>
      <w:r w:rsidRPr="0091002A">
        <w:rPr>
          <w:rFonts w:ascii="Cambria" w:hAnsi="Cambria"/>
        </w:rPr>
        <w:t>supraestructuras</w:t>
      </w:r>
      <w:proofErr w:type="spellEnd"/>
      <w:r w:rsidRPr="0091002A">
        <w:rPr>
          <w:rFonts w:ascii="Cambria" w:hAnsi="Cambria"/>
        </w:rPr>
        <w:t xml:space="preserve"> o formas textuales superiores: la narración y la argumentación. </w:t>
      </w:r>
    </w:p>
    <w:p w14:paraId="72791E30" w14:textId="634E4D51" w:rsidR="00850D9B" w:rsidRPr="0091002A" w:rsidRDefault="00850D9B" w:rsidP="0091002A">
      <w:pPr>
        <w:pStyle w:val="Prrafodelista"/>
        <w:numPr>
          <w:ilvl w:val="0"/>
          <w:numId w:val="13"/>
        </w:numPr>
        <w:spacing w:after="160"/>
        <w:jc w:val="both"/>
        <w:rPr>
          <w:rFonts w:ascii="Cambria" w:hAnsi="Cambria"/>
        </w:rPr>
      </w:pPr>
      <w:r w:rsidRPr="0091002A">
        <w:rPr>
          <w:rFonts w:ascii="Cambria" w:hAnsi="Cambria"/>
        </w:rPr>
        <w:t>Y finalmente el francés Jean-Michel</w:t>
      </w:r>
      <w:r w:rsidRPr="0091002A">
        <w:rPr>
          <w:rFonts w:ascii="Cambria" w:hAnsi="Cambria"/>
          <w:b/>
        </w:rPr>
        <w:t xml:space="preserve"> Adam</w:t>
      </w:r>
      <w:r w:rsidR="00196482">
        <w:rPr>
          <w:rFonts w:ascii="Cambria" w:hAnsi="Cambria"/>
        </w:rPr>
        <w:t>.</w:t>
      </w:r>
      <w:r w:rsidRPr="0091002A">
        <w:rPr>
          <w:rFonts w:ascii="Cambria" w:hAnsi="Cambria"/>
        </w:rPr>
        <w:t xml:space="preserve"> </w:t>
      </w:r>
    </w:p>
    <w:p w14:paraId="2B880835" w14:textId="77777777" w:rsidR="00F75881" w:rsidRPr="0091002A" w:rsidRDefault="00F75881" w:rsidP="0091002A">
      <w:pPr>
        <w:pStyle w:val="Prrafodelista"/>
        <w:spacing w:after="160"/>
        <w:jc w:val="both"/>
        <w:rPr>
          <w:rFonts w:ascii="Cambria" w:hAnsi="Cambria"/>
        </w:rPr>
      </w:pPr>
    </w:p>
    <w:p w14:paraId="1CAF9AF8" w14:textId="77777777" w:rsidR="00F75881" w:rsidRPr="0091002A" w:rsidRDefault="00F75881" w:rsidP="0091002A">
      <w:pPr>
        <w:pStyle w:val="Prrafodelista"/>
        <w:numPr>
          <w:ilvl w:val="0"/>
          <w:numId w:val="19"/>
        </w:numPr>
        <w:spacing w:after="160"/>
        <w:jc w:val="both"/>
        <w:rPr>
          <w:rFonts w:ascii="Cambria" w:hAnsi="Cambria"/>
        </w:rPr>
      </w:pPr>
      <w:r w:rsidRPr="0091002A">
        <w:rPr>
          <w:rFonts w:ascii="Cambria" w:hAnsi="Cambria"/>
        </w:rPr>
        <w:t>TIPOLOGÍAS TEXTUALES</w:t>
      </w:r>
    </w:p>
    <w:p w14:paraId="17D8DB09" w14:textId="77777777" w:rsidR="00F75881" w:rsidRPr="0091002A" w:rsidRDefault="00F75881" w:rsidP="0091002A">
      <w:pPr>
        <w:jc w:val="both"/>
        <w:rPr>
          <w:rFonts w:ascii="Cambria" w:hAnsi="Cambria"/>
        </w:rPr>
      </w:pPr>
      <w:r w:rsidRPr="0091002A">
        <w:rPr>
          <w:rFonts w:ascii="Cambria" w:hAnsi="Cambria"/>
        </w:rPr>
        <w:tab/>
        <w:t xml:space="preserve">En 1987, </w:t>
      </w:r>
      <w:r w:rsidRPr="0091002A">
        <w:rPr>
          <w:rFonts w:ascii="Cambria" w:hAnsi="Cambria"/>
          <w:b/>
        </w:rPr>
        <w:t>Adam</w:t>
      </w:r>
      <w:r w:rsidRPr="0091002A">
        <w:rPr>
          <w:rFonts w:ascii="Cambria" w:hAnsi="Cambria"/>
        </w:rPr>
        <w:t xml:space="preserve"> ya avisaba de un hecho claro: la Lingüística textual tenía que intentar abandonar cualquier idea de tipología textual porque el texto en sí era un fenómeno harto completo. Así que estableció unas </w:t>
      </w:r>
      <w:r w:rsidRPr="0091002A">
        <w:rPr>
          <w:rFonts w:ascii="Cambria" w:hAnsi="Cambria"/>
          <w:u w:val="single"/>
        </w:rPr>
        <w:t>secuencias textuales</w:t>
      </w:r>
      <w:r w:rsidRPr="0091002A">
        <w:rPr>
          <w:rFonts w:ascii="Cambria" w:hAnsi="Cambria"/>
        </w:rPr>
        <w:t xml:space="preserve">, que son unidades compuestas por elementos jerárquicos, una organización interna y unas características, es decir, un fragmento de texto. </w:t>
      </w:r>
    </w:p>
    <w:p w14:paraId="7557B1EC" w14:textId="4DF90A32" w:rsidR="00F75881" w:rsidRDefault="00F75881" w:rsidP="0091002A">
      <w:pPr>
        <w:jc w:val="both"/>
        <w:rPr>
          <w:rFonts w:ascii="Cambria" w:hAnsi="Cambria"/>
        </w:rPr>
      </w:pPr>
    </w:p>
    <w:p w14:paraId="6608FDF9" w14:textId="1F5E1874" w:rsidR="00196482" w:rsidRPr="0091002A" w:rsidRDefault="00196482" w:rsidP="0091002A">
      <w:pPr>
        <w:jc w:val="both"/>
        <w:rPr>
          <w:rFonts w:ascii="Cambria" w:hAnsi="Cambria"/>
        </w:rPr>
      </w:pPr>
      <w:r>
        <w:rPr>
          <w:rFonts w:ascii="Cambria" w:hAnsi="Cambria"/>
        </w:rPr>
        <w:lastRenderedPageBreak/>
        <w:t>En 1990, estableció los componentes del texto en su Lingüística de los textos narrativos; en 1992, las secuencias prototípicas</w:t>
      </w:r>
      <w:r w:rsidR="001816F6">
        <w:rPr>
          <w:rFonts w:ascii="Cambria" w:hAnsi="Cambria"/>
        </w:rPr>
        <w:t xml:space="preserve">, la organización y el análisis de los discursos en su Secuencias textuales, de Ariel. </w:t>
      </w:r>
    </w:p>
    <w:p w14:paraId="405199C7" w14:textId="77777777" w:rsidR="00F75881" w:rsidRPr="0091002A" w:rsidRDefault="00F75881" w:rsidP="0091002A">
      <w:pPr>
        <w:ind w:firstLine="708"/>
        <w:jc w:val="both"/>
        <w:rPr>
          <w:rFonts w:ascii="Cambria" w:hAnsi="Cambria"/>
        </w:rPr>
      </w:pPr>
      <w:r w:rsidRPr="0091002A">
        <w:rPr>
          <w:rFonts w:ascii="Cambria" w:hAnsi="Cambria"/>
        </w:rPr>
        <w:t xml:space="preserve">Tomando como base estas secuencias, podemos dividir la tipología textual en cinco temas del temario de estas oposiciones: textos narrativos, descriptivos, expositivos, dialógicos y argumentativos, que se corresponden con los temas 26, 27, 28, 29 y 30 respectivamente. Hablaremos de ellos brevemente: </w:t>
      </w:r>
    </w:p>
    <w:p w14:paraId="158548A1" w14:textId="77777777" w:rsidR="00F75881" w:rsidRPr="0091002A" w:rsidRDefault="00F75881" w:rsidP="0091002A">
      <w:pPr>
        <w:jc w:val="both"/>
        <w:rPr>
          <w:rFonts w:ascii="Cambria" w:hAnsi="Cambria"/>
        </w:rPr>
      </w:pPr>
    </w:p>
    <w:p w14:paraId="353FFA18" w14:textId="77777777" w:rsidR="00DE74AA" w:rsidRPr="0091002A" w:rsidRDefault="00DE74AA" w:rsidP="0091002A">
      <w:pPr>
        <w:jc w:val="both"/>
        <w:rPr>
          <w:rFonts w:ascii="Cambria" w:hAnsi="Cambria"/>
        </w:rPr>
      </w:pPr>
      <w:r w:rsidRPr="0091002A">
        <w:rPr>
          <w:rFonts w:ascii="Cambria" w:hAnsi="Cambria"/>
          <w:b/>
          <w:bCs/>
          <w:u w:val="single"/>
        </w:rPr>
        <w:t>NARRATIVOS</w:t>
      </w:r>
      <w:r w:rsidRPr="0091002A">
        <w:rPr>
          <w:rFonts w:ascii="Cambria" w:hAnsi="Cambria"/>
        </w:rPr>
        <w:t xml:space="preserve">. Narrar es relatar unos hechos que se han producido a lo largo del tiempo, la concurrencia de sucesos y personas en el tiempo. Así lo define la experta en modalidades textuales </w:t>
      </w:r>
      <w:r w:rsidRPr="0091002A">
        <w:rPr>
          <w:rFonts w:ascii="Cambria" w:hAnsi="Cambria"/>
          <w:b/>
        </w:rPr>
        <w:t>Miriam Álvarez</w:t>
      </w:r>
      <w:r w:rsidRPr="0091002A">
        <w:rPr>
          <w:rFonts w:ascii="Cambria" w:hAnsi="Cambria"/>
        </w:rPr>
        <w:t xml:space="preserve">. Para ello, tienen que cumplir con unas máximas:  </w:t>
      </w:r>
    </w:p>
    <w:p w14:paraId="726A27A2" w14:textId="77777777" w:rsidR="00DE74AA" w:rsidRPr="0091002A" w:rsidRDefault="00DE74AA" w:rsidP="0091002A">
      <w:pPr>
        <w:pStyle w:val="Prrafodelista"/>
        <w:numPr>
          <w:ilvl w:val="0"/>
          <w:numId w:val="36"/>
        </w:numPr>
        <w:spacing w:after="160"/>
        <w:jc w:val="both"/>
        <w:rPr>
          <w:rFonts w:ascii="Cambria" w:hAnsi="Cambria"/>
        </w:rPr>
      </w:pPr>
      <w:r w:rsidRPr="0091002A">
        <w:rPr>
          <w:rFonts w:ascii="Cambria" w:hAnsi="Cambria"/>
        </w:rPr>
        <w:t>El obligado paso del tiempo en una o varias secuencias.</w:t>
      </w:r>
    </w:p>
    <w:p w14:paraId="6D7F658A" w14:textId="77777777" w:rsidR="00DE74AA" w:rsidRPr="0091002A" w:rsidRDefault="00DE74AA" w:rsidP="0091002A">
      <w:pPr>
        <w:pStyle w:val="Prrafodelista"/>
        <w:numPr>
          <w:ilvl w:val="0"/>
          <w:numId w:val="36"/>
        </w:numPr>
        <w:spacing w:after="160"/>
        <w:jc w:val="both"/>
        <w:rPr>
          <w:rFonts w:ascii="Cambria" w:hAnsi="Cambria"/>
        </w:rPr>
      </w:pPr>
      <w:r w:rsidRPr="0091002A">
        <w:rPr>
          <w:rFonts w:ascii="Cambria" w:hAnsi="Cambria"/>
        </w:rPr>
        <w:t>La presencia de al menos un personaje.</w:t>
      </w:r>
    </w:p>
    <w:p w14:paraId="4B674A5B" w14:textId="77777777" w:rsidR="00DE74AA" w:rsidRPr="0091002A" w:rsidRDefault="00DE74AA" w:rsidP="0091002A">
      <w:pPr>
        <w:pStyle w:val="Prrafodelista"/>
        <w:numPr>
          <w:ilvl w:val="0"/>
          <w:numId w:val="36"/>
        </w:numPr>
        <w:spacing w:after="160"/>
        <w:jc w:val="both"/>
        <w:rPr>
          <w:rFonts w:ascii="Cambria" w:hAnsi="Cambria"/>
        </w:rPr>
      </w:pPr>
      <w:r w:rsidRPr="0091002A">
        <w:rPr>
          <w:rFonts w:ascii="Cambria" w:hAnsi="Cambria"/>
        </w:rPr>
        <w:t>Al menos el desarrollo de una acción en un lugar concreto.</w:t>
      </w:r>
    </w:p>
    <w:p w14:paraId="549C5C33" w14:textId="77777777" w:rsidR="00DE74AA" w:rsidRPr="0091002A" w:rsidRDefault="00DE74AA" w:rsidP="0091002A">
      <w:pPr>
        <w:pStyle w:val="Prrafodelista"/>
        <w:numPr>
          <w:ilvl w:val="0"/>
          <w:numId w:val="36"/>
        </w:numPr>
        <w:spacing w:after="160"/>
        <w:jc w:val="both"/>
        <w:rPr>
          <w:rFonts w:ascii="Cambria" w:hAnsi="Cambria"/>
        </w:rPr>
      </w:pPr>
      <w:r w:rsidRPr="0091002A">
        <w:rPr>
          <w:rFonts w:ascii="Cambria" w:hAnsi="Cambria"/>
        </w:rPr>
        <w:t>Un punto de vista narrativo que ha de mantener el interés y la curiosidad del lector.</w:t>
      </w:r>
    </w:p>
    <w:p w14:paraId="0D89F3E3" w14:textId="77777777" w:rsidR="00DE74AA" w:rsidRPr="0091002A" w:rsidRDefault="00DE74AA" w:rsidP="0091002A">
      <w:pPr>
        <w:pStyle w:val="Prrafodelista"/>
        <w:numPr>
          <w:ilvl w:val="0"/>
          <w:numId w:val="36"/>
        </w:numPr>
        <w:spacing w:after="160"/>
        <w:jc w:val="both"/>
        <w:rPr>
          <w:rFonts w:ascii="Cambria" w:hAnsi="Cambria"/>
        </w:rPr>
      </w:pPr>
      <w:r w:rsidRPr="0091002A">
        <w:rPr>
          <w:rFonts w:ascii="Cambria" w:hAnsi="Cambria"/>
        </w:rPr>
        <w:t>La verosimilitud que hace que los hechos parezcan verdaderos, aunque no lo sean.</w:t>
      </w:r>
    </w:p>
    <w:p w14:paraId="005DF966" w14:textId="77777777" w:rsidR="00DE74AA" w:rsidRPr="0091002A" w:rsidRDefault="00DE74AA" w:rsidP="0091002A">
      <w:pPr>
        <w:pStyle w:val="Prrafodelista"/>
        <w:jc w:val="both"/>
        <w:rPr>
          <w:rFonts w:ascii="Cambria" w:hAnsi="Cambria"/>
        </w:rPr>
      </w:pPr>
    </w:p>
    <w:p w14:paraId="30357ECB" w14:textId="77777777" w:rsidR="00DE74AA" w:rsidRPr="0091002A" w:rsidRDefault="00DE74AA" w:rsidP="0091002A">
      <w:pPr>
        <w:jc w:val="both"/>
        <w:rPr>
          <w:rFonts w:ascii="Cambria" w:hAnsi="Cambria"/>
        </w:rPr>
      </w:pPr>
      <w:r w:rsidRPr="0091002A">
        <w:rPr>
          <w:rFonts w:ascii="Cambria" w:hAnsi="Cambria"/>
          <w:b/>
          <w:bCs/>
          <w:u w:val="single"/>
        </w:rPr>
        <w:t>DESCRIPTIVOS.</w:t>
      </w:r>
      <w:r w:rsidRPr="0091002A">
        <w:rPr>
          <w:rFonts w:ascii="Cambria" w:hAnsi="Cambria"/>
          <w:bCs/>
        </w:rPr>
        <w:t xml:space="preserve"> La</w:t>
      </w:r>
      <w:r w:rsidRPr="0091002A">
        <w:rPr>
          <w:rFonts w:ascii="Cambria" w:hAnsi="Cambria"/>
          <w:b/>
        </w:rPr>
        <w:t xml:space="preserve"> </w:t>
      </w:r>
      <w:r w:rsidRPr="0091002A">
        <w:rPr>
          <w:rFonts w:ascii="Cambria" w:hAnsi="Cambria"/>
        </w:rPr>
        <w:t xml:space="preserve">descripción es como “una pintura hecha con palabras”, aquella que provoca en el receptor una impresión semejante a la sensible, de tal forma que ve mentalmente la realidad descrita. Así lo define la experta en modalidades textuales </w:t>
      </w:r>
      <w:r w:rsidRPr="0091002A">
        <w:rPr>
          <w:rFonts w:ascii="Cambria" w:hAnsi="Cambria"/>
          <w:b/>
        </w:rPr>
        <w:t>Miriam Álvarez</w:t>
      </w:r>
      <w:r w:rsidRPr="0091002A">
        <w:rPr>
          <w:rFonts w:ascii="Cambria" w:hAnsi="Cambria"/>
        </w:rPr>
        <w:t>.</w:t>
      </w:r>
    </w:p>
    <w:p w14:paraId="0F4E0931" w14:textId="77777777" w:rsidR="00DE74AA" w:rsidRPr="0091002A" w:rsidRDefault="00DE74AA" w:rsidP="0091002A">
      <w:pPr>
        <w:jc w:val="both"/>
        <w:rPr>
          <w:rFonts w:ascii="Cambria" w:hAnsi="Cambria"/>
        </w:rPr>
      </w:pPr>
    </w:p>
    <w:p w14:paraId="3FC35DB0" w14:textId="77777777" w:rsidR="00DE74AA" w:rsidRPr="0091002A" w:rsidRDefault="00DE74AA" w:rsidP="0091002A">
      <w:pPr>
        <w:jc w:val="both"/>
        <w:rPr>
          <w:rFonts w:ascii="Cambria" w:hAnsi="Cambria"/>
          <w:bCs/>
          <w:color w:val="000000" w:themeColor="text1"/>
        </w:rPr>
      </w:pPr>
      <w:r w:rsidRPr="0091002A">
        <w:rPr>
          <w:rFonts w:ascii="Cambria" w:hAnsi="Cambria"/>
          <w:b/>
          <w:bCs/>
          <w:u w:val="single"/>
        </w:rPr>
        <w:t>EXPOSITIVOS</w:t>
      </w:r>
      <w:r w:rsidRPr="0091002A">
        <w:rPr>
          <w:rFonts w:ascii="Cambria" w:hAnsi="Cambria"/>
        </w:rPr>
        <w:t xml:space="preserve">. </w:t>
      </w:r>
      <w:r w:rsidRPr="0091002A">
        <w:rPr>
          <w:rFonts w:ascii="Cambria" w:hAnsi="Cambria"/>
          <w:bCs/>
          <w:color w:val="000000" w:themeColor="text1"/>
        </w:rPr>
        <w:t xml:space="preserve">La </w:t>
      </w:r>
      <w:r w:rsidRPr="0091002A">
        <w:rPr>
          <w:rFonts w:ascii="Cambria" w:hAnsi="Cambria"/>
          <w:b/>
          <w:bCs/>
          <w:color w:val="000000" w:themeColor="text1"/>
        </w:rPr>
        <w:t>exposición</w:t>
      </w:r>
      <w:r w:rsidRPr="0091002A">
        <w:rPr>
          <w:rFonts w:ascii="Cambria" w:hAnsi="Cambria"/>
          <w:bCs/>
          <w:color w:val="000000" w:themeColor="text1"/>
        </w:rPr>
        <w:t xml:space="preserve"> es un </w:t>
      </w:r>
      <w:r w:rsidRPr="0091002A">
        <w:rPr>
          <w:rFonts w:ascii="Cambria" w:hAnsi="Cambria"/>
          <w:color w:val="000000" w:themeColor="text1"/>
        </w:rPr>
        <w:t xml:space="preserve">tipo de discurso cuyo objetivo es el de ofrecer un tema al receptor. </w:t>
      </w:r>
      <w:r w:rsidRPr="0091002A">
        <w:rPr>
          <w:rFonts w:ascii="Cambria" w:hAnsi="Cambria"/>
        </w:rPr>
        <w:t xml:space="preserve">Así lo define la experta en modalidades textuales </w:t>
      </w:r>
      <w:r w:rsidRPr="0091002A">
        <w:rPr>
          <w:rFonts w:ascii="Cambria" w:hAnsi="Cambria"/>
          <w:b/>
        </w:rPr>
        <w:t>Miriam Álvarez</w:t>
      </w:r>
      <w:r w:rsidRPr="0091002A">
        <w:rPr>
          <w:rFonts w:ascii="Cambria" w:hAnsi="Cambria"/>
        </w:rPr>
        <w:t xml:space="preserve">. </w:t>
      </w:r>
    </w:p>
    <w:p w14:paraId="44EE0E51" w14:textId="77777777" w:rsidR="00DE74AA" w:rsidRPr="0091002A" w:rsidRDefault="00DE74AA" w:rsidP="0091002A">
      <w:pPr>
        <w:ind w:firstLine="360"/>
        <w:jc w:val="both"/>
        <w:rPr>
          <w:rFonts w:ascii="Cambria" w:hAnsi="Cambria"/>
          <w:bCs/>
          <w:color w:val="000000" w:themeColor="text1"/>
        </w:rPr>
      </w:pPr>
      <w:r w:rsidRPr="0091002A">
        <w:rPr>
          <w:rFonts w:ascii="Cambria" w:hAnsi="Cambria"/>
          <w:bCs/>
          <w:color w:val="000000" w:themeColor="text1"/>
        </w:rPr>
        <w:t xml:space="preserve">Es un discurso esencial en la transmisión del ser humano, y, de hecho, es el vehículo principal de la </w:t>
      </w:r>
      <w:r w:rsidRPr="0091002A">
        <w:rPr>
          <w:rFonts w:ascii="Cambria" w:hAnsi="Cambria"/>
          <w:bCs/>
          <w:color w:val="000000" w:themeColor="text1"/>
          <w:u w:val="single"/>
        </w:rPr>
        <w:t>información científica, técnica, humanística o académica</w:t>
      </w:r>
      <w:r w:rsidRPr="0091002A">
        <w:rPr>
          <w:rFonts w:ascii="Cambria" w:hAnsi="Cambria"/>
          <w:bCs/>
          <w:color w:val="000000" w:themeColor="text1"/>
        </w:rPr>
        <w:t>, entre otros. Entre ellos se encuentran artículos, cartas, ensayos, discursos, tratados, glosas, sermones, homilías, aforismos o arengas.</w:t>
      </w:r>
    </w:p>
    <w:p w14:paraId="7BA80A0C" w14:textId="77777777" w:rsidR="00DE74AA" w:rsidRPr="0091002A" w:rsidRDefault="00DE74AA" w:rsidP="0091002A">
      <w:pPr>
        <w:jc w:val="both"/>
        <w:rPr>
          <w:rFonts w:ascii="Cambria" w:hAnsi="Cambria"/>
          <w:b/>
          <w:bCs/>
          <w:u w:val="single"/>
        </w:rPr>
      </w:pPr>
    </w:p>
    <w:p w14:paraId="78965947" w14:textId="77777777" w:rsidR="00DE74AA" w:rsidRPr="0091002A" w:rsidRDefault="00DE74AA" w:rsidP="0091002A">
      <w:pPr>
        <w:jc w:val="both"/>
        <w:rPr>
          <w:rFonts w:ascii="Cambria" w:hAnsi="Cambria"/>
        </w:rPr>
      </w:pPr>
      <w:r w:rsidRPr="0091002A">
        <w:rPr>
          <w:rFonts w:ascii="Cambria" w:hAnsi="Cambria"/>
          <w:b/>
          <w:bCs/>
          <w:u w:val="single"/>
        </w:rPr>
        <w:t>DIALÓGICOS</w:t>
      </w:r>
      <w:r w:rsidRPr="0091002A">
        <w:rPr>
          <w:rFonts w:ascii="Cambria" w:hAnsi="Cambria"/>
        </w:rPr>
        <w:t xml:space="preserve">. El diálogo es una sucesión jerarquizada de intercambios verbales y no verbales, que supone una interacción conjunta de uno o más individuos. Sucesión porque hay un turno de palabra en el que uno habla y otro escucha, o así debería de ser, porque con las nuevas tecnologías el diálogo y la conversación muchas veces se ven interrumpidos o enriquecidos por ellos. Jerarquizada porque cada intervención depende de la anterior. </w:t>
      </w:r>
    </w:p>
    <w:p w14:paraId="3AEC00CA" w14:textId="77777777" w:rsidR="00DE74AA" w:rsidRPr="0091002A" w:rsidRDefault="00DE74AA" w:rsidP="0091002A">
      <w:pPr>
        <w:jc w:val="both"/>
        <w:rPr>
          <w:rFonts w:ascii="Cambria" w:hAnsi="Cambria"/>
        </w:rPr>
      </w:pPr>
    </w:p>
    <w:p w14:paraId="0AE712F0" w14:textId="77777777" w:rsidR="00DE74AA" w:rsidRPr="0091002A" w:rsidRDefault="00DE74AA" w:rsidP="0091002A">
      <w:pPr>
        <w:jc w:val="both"/>
        <w:rPr>
          <w:rFonts w:ascii="Cambria" w:hAnsi="Cambria"/>
        </w:rPr>
      </w:pPr>
      <w:r w:rsidRPr="0091002A">
        <w:rPr>
          <w:rFonts w:ascii="Cambria" w:hAnsi="Cambria"/>
          <w:b/>
          <w:bCs/>
          <w:u w:val="single"/>
        </w:rPr>
        <w:t>ARGUMENTATIVOS</w:t>
      </w:r>
      <w:r w:rsidRPr="0091002A">
        <w:rPr>
          <w:rFonts w:ascii="Cambria" w:hAnsi="Cambria"/>
        </w:rPr>
        <w:t xml:space="preserve">. Una variedad de discurso que defiende opiniones con el fin de convencer, persuadir o hacer creer a un receptor que debe pensar de una determinada forma, y para ello expone una serie de pruebas y razonamientos. Sin imponer un criterio, sino defendiéndolo.  Así lo define la experta en modalidades textuales </w:t>
      </w:r>
      <w:r w:rsidRPr="0091002A">
        <w:rPr>
          <w:rFonts w:ascii="Cambria" w:hAnsi="Cambria"/>
          <w:b/>
        </w:rPr>
        <w:t>Miriam Álvarez</w:t>
      </w:r>
      <w:r w:rsidRPr="0091002A">
        <w:rPr>
          <w:rFonts w:ascii="Cambria" w:hAnsi="Cambria"/>
        </w:rPr>
        <w:t>.</w:t>
      </w:r>
    </w:p>
    <w:p w14:paraId="5DCE3496" w14:textId="77777777" w:rsidR="00F75881" w:rsidRPr="0091002A" w:rsidRDefault="00F75881" w:rsidP="0091002A">
      <w:pPr>
        <w:jc w:val="both"/>
        <w:rPr>
          <w:rFonts w:ascii="Cambria" w:hAnsi="Cambria"/>
        </w:rPr>
      </w:pPr>
    </w:p>
    <w:p w14:paraId="4AC44F8F" w14:textId="77777777" w:rsidR="00F75881" w:rsidRPr="0091002A" w:rsidRDefault="00F75881" w:rsidP="0091002A">
      <w:pPr>
        <w:ind w:firstLine="708"/>
        <w:jc w:val="both"/>
        <w:rPr>
          <w:rFonts w:ascii="Cambria" w:hAnsi="Cambria"/>
          <w:b/>
          <w:i/>
          <w:u w:val="single"/>
        </w:rPr>
      </w:pPr>
      <w:r w:rsidRPr="0091002A">
        <w:rPr>
          <w:rFonts w:ascii="Cambria" w:hAnsi="Cambria"/>
        </w:rPr>
        <w:t>Sin embargo, como ya hemos comentado, la tipología textual es extensísima, así que veremos otros ejemplos importantes antes de comenzar con la modalidad textual que nos atañe en este tema.</w:t>
      </w:r>
    </w:p>
    <w:p w14:paraId="682CFE75" w14:textId="77777777" w:rsidR="00F75881" w:rsidRPr="0091002A" w:rsidRDefault="00F75881" w:rsidP="0091002A">
      <w:pPr>
        <w:jc w:val="both"/>
        <w:rPr>
          <w:rFonts w:ascii="Cambria" w:hAnsi="Cambria"/>
        </w:rPr>
      </w:pPr>
      <w:r w:rsidRPr="0091002A">
        <w:rPr>
          <w:rFonts w:ascii="Cambria" w:hAnsi="Cambria"/>
        </w:rPr>
        <w:lastRenderedPageBreak/>
        <w:t xml:space="preserve"> </w:t>
      </w:r>
    </w:p>
    <w:p w14:paraId="212AC2B8" w14:textId="77777777" w:rsidR="00C739F6" w:rsidRPr="0091002A" w:rsidRDefault="00C739F6" w:rsidP="0091002A">
      <w:pPr>
        <w:spacing w:after="160"/>
        <w:jc w:val="both"/>
        <w:rPr>
          <w:rFonts w:ascii="Cambria" w:hAnsi="Cambria"/>
          <w:b/>
          <w:bCs/>
          <w:u w:val="single"/>
        </w:rPr>
      </w:pPr>
      <w:r w:rsidRPr="0091002A">
        <w:rPr>
          <w:rFonts w:ascii="Cambria" w:hAnsi="Cambria"/>
          <w:b/>
          <w:bCs/>
          <w:u w:val="single"/>
        </w:rPr>
        <w:t>PERIODÍSTICOS</w:t>
      </w:r>
      <w:r w:rsidR="0091002A">
        <w:rPr>
          <w:rFonts w:ascii="Cambria" w:hAnsi="Cambria"/>
        </w:rPr>
        <w:t>. S</w:t>
      </w:r>
      <w:r w:rsidRPr="0091002A">
        <w:rPr>
          <w:rFonts w:ascii="Cambria" w:hAnsi="Cambria"/>
        </w:rPr>
        <w:t>e dividen en géneros de información (noticia, crónica, reportaje informativo y entrevista), opinión (el editorial -que no la editorial-, el artículo de opinión, la columna, las cartas al director y la crítica) y mixtos (reportaje, documental o docudrama).</w:t>
      </w:r>
      <w:r w:rsidRPr="0091002A">
        <w:rPr>
          <w:rFonts w:ascii="Cambria" w:hAnsi="Cambria"/>
          <w:b/>
          <w:bCs/>
          <w:u w:val="single"/>
        </w:rPr>
        <w:t xml:space="preserve"> </w:t>
      </w:r>
    </w:p>
    <w:p w14:paraId="007CDC1F" w14:textId="77777777" w:rsidR="00C739F6" w:rsidRPr="0091002A" w:rsidRDefault="00C739F6" w:rsidP="0091002A">
      <w:pPr>
        <w:jc w:val="both"/>
        <w:rPr>
          <w:rFonts w:ascii="Cambria" w:hAnsi="Cambria" w:cs="Times New Roman"/>
        </w:rPr>
      </w:pPr>
      <w:r w:rsidRPr="0091002A">
        <w:rPr>
          <w:rFonts w:ascii="Cambria" w:hAnsi="Cambria"/>
          <w:b/>
          <w:bCs/>
          <w:u w:val="single"/>
        </w:rPr>
        <w:t>PUBLICITARIOS</w:t>
      </w:r>
      <w:r w:rsidRPr="0091002A">
        <w:rPr>
          <w:rFonts w:ascii="Cambria" w:hAnsi="Cambria"/>
        </w:rPr>
        <w:t xml:space="preserve">. </w:t>
      </w:r>
      <w:r w:rsidR="00850D9B" w:rsidRPr="0091002A">
        <w:rPr>
          <w:rFonts w:ascii="Cambria" w:hAnsi="Cambria"/>
        </w:rPr>
        <w:t xml:space="preserve">Este tipo de textos, que aparecieron en la IGM, van dirigidos </w:t>
      </w:r>
      <w:r w:rsidR="00850D9B" w:rsidRPr="0091002A">
        <w:rPr>
          <w:rFonts w:ascii="Cambria" w:hAnsi="Cambria" w:cs="Times New Roman"/>
        </w:rPr>
        <w:t>a gran cantidad de sectores, ya que la publicidad se adapta a los nuevos consumidores. Puede ser informativa o persuasiva y está muy presente en nuestras vidas, es imposible no prestarle atención, por lo que hay que saber entenderla y darle la importancia que merece.</w:t>
      </w:r>
    </w:p>
    <w:p w14:paraId="51154B7B" w14:textId="77777777" w:rsidR="00C739F6" w:rsidRPr="0091002A" w:rsidRDefault="00C739F6" w:rsidP="0091002A">
      <w:pPr>
        <w:jc w:val="both"/>
        <w:rPr>
          <w:rFonts w:ascii="Cambria" w:hAnsi="Cambria"/>
        </w:rPr>
      </w:pPr>
    </w:p>
    <w:p w14:paraId="38FD8CB2" w14:textId="77777777" w:rsidR="00C739F6" w:rsidRPr="0091002A" w:rsidRDefault="00C739F6" w:rsidP="0091002A">
      <w:pPr>
        <w:jc w:val="both"/>
        <w:rPr>
          <w:rFonts w:ascii="Cambria" w:hAnsi="Cambria"/>
        </w:rPr>
      </w:pPr>
      <w:r w:rsidRPr="0091002A">
        <w:rPr>
          <w:rFonts w:ascii="Cambria" w:hAnsi="Cambria"/>
          <w:b/>
          <w:bCs/>
          <w:u w:val="single"/>
        </w:rPr>
        <w:t>DIDÁCTICOS</w:t>
      </w:r>
      <w:r w:rsidRPr="0091002A">
        <w:rPr>
          <w:rFonts w:ascii="Cambria" w:hAnsi="Cambria"/>
        </w:rPr>
        <w:t xml:space="preserve">. Además de la lírica, la narrativa y el teatro, los textos literarios también incluyen el género didáctico, tan importante en la literatura del siglo XVIII, el Siglo de las Luces, de la </w:t>
      </w:r>
      <w:r w:rsidRPr="0091002A">
        <w:rPr>
          <w:rFonts w:ascii="Cambria" w:hAnsi="Cambria"/>
          <w:bCs/>
        </w:rPr>
        <w:t xml:space="preserve">Ilustración, con autores como Jovellanos. </w:t>
      </w:r>
    </w:p>
    <w:p w14:paraId="720B53E4" w14:textId="77777777" w:rsidR="00C739F6" w:rsidRPr="0091002A" w:rsidRDefault="00C739F6" w:rsidP="0091002A">
      <w:pPr>
        <w:jc w:val="both"/>
        <w:rPr>
          <w:rFonts w:ascii="Cambria" w:hAnsi="Cambria"/>
        </w:rPr>
      </w:pPr>
    </w:p>
    <w:p w14:paraId="379E39C1" w14:textId="77777777" w:rsidR="00C739F6" w:rsidRPr="0091002A" w:rsidRDefault="00C739F6" w:rsidP="0091002A">
      <w:pPr>
        <w:jc w:val="both"/>
        <w:rPr>
          <w:rFonts w:ascii="Cambria" w:hAnsi="Cambria"/>
        </w:rPr>
      </w:pPr>
      <w:r w:rsidRPr="0091002A">
        <w:rPr>
          <w:rFonts w:ascii="Cambria" w:hAnsi="Cambria"/>
          <w:b/>
          <w:bCs/>
          <w:u w:val="single"/>
        </w:rPr>
        <w:t>HUMANÍSTICOS</w:t>
      </w:r>
      <w:r w:rsidRPr="0091002A">
        <w:rPr>
          <w:rFonts w:ascii="Cambria" w:hAnsi="Cambria"/>
        </w:rPr>
        <w:t xml:space="preserve">. Tratan temas propios de las humanidades: filosofía, arte, filología, historia... Pueden ser objetivos como las enciclopedias o subjetivos como una autobiografía. Por ejemplo, en los </w:t>
      </w:r>
      <w:r w:rsidRPr="0091002A">
        <w:rPr>
          <w:rFonts w:ascii="Cambria" w:hAnsi="Cambria"/>
          <w:b/>
        </w:rPr>
        <w:t>textos históricos</w:t>
      </w:r>
      <w:r w:rsidRPr="0091002A">
        <w:rPr>
          <w:rFonts w:ascii="Cambria" w:hAnsi="Cambria"/>
        </w:rPr>
        <w:t xml:space="preserve">, que presentan hechos que han tenido lugar en el pasado, la modalidad predominante es la narración, basada en fuentes fidedignas y contrastadas; son de carácter objetivo, aunque pueden tener interpretaciones o aclaraciones por parte del autor y en este caso concreto, se utilizan mucho las referencias temporales y los tiempos del pasado o el presente histórico.  </w:t>
      </w:r>
    </w:p>
    <w:p w14:paraId="4C1A788E" w14:textId="77777777" w:rsidR="00C739F6" w:rsidRPr="0091002A" w:rsidRDefault="00C739F6" w:rsidP="0091002A">
      <w:pPr>
        <w:jc w:val="both"/>
        <w:rPr>
          <w:rFonts w:ascii="Cambria" w:hAnsi="Cambria"/>
          <w:b/>
          <w:bCs/>
          <w:u w:val="single"/>
        </w:rPr>
      </w:pPr>
    </w:p>
    <w:p w14:paraId="2E8FB874" w14:textId="77777777" w:rsidR="00C739F6" w:rsidRPr="0091002A" w:rsidRDefault="00C739F6" w:rsidP="0091002A">
      <w:pPr>
        <w:jc w:val="both"/>
        <w:rPr>
          <w:rFonts w:ascii="Cambria" w:hAnsi="Cambria"/>
        </w:rPr>
      </w:pPr>
      <w:r w:rsidRPr="0091002A">
        <w:rPr>
          <w:rFonts w:ascii="Cambria" w:hAnsi="Cambria"/>
          <w:b/>
          <w:bCs/>
          <w:u w:val="single"/>
        </w:rPr>
        <w:t>CIENTÍFICOS Y TÉCNICOS</w:t>
      </w:r>
      <w:r w:rsidRPr="0091002A">
        <w:rPr>
          <w:rFonts w:ascii="Cambria" w:hAnsi="Cambria"/>
        </w:rPr>
        <w:t xml:space="preserve">. Informan sobre las actividades y los avances de la ciencia y la tecnología. Son objetivos y utilizan un léxico culto con gran cantidad de tecnicismos. </w:t>
      </w:r>
    </w:p>
    <w:p w14:paraId="5AA3FDF3" w14:textId="77777777" w:rsidR="00F75881" w:rsidRPr="0091002A" w:rsidRDefault="00F75881" w:rsidP="0091002A">
      <w:pPr>
        <w:jc w:val="both"/>
        <w:rPr>
          <w:rFonts w:ascii="Cambria" w:hAnsi="Cambria"/>
        </w:rPr>
      </w:pPr>
    </w:p>
    <w:p w14:paraId="60523BE0" w14:textId="77777777" w:rsidR="00F75881" w:rsidRPr="0091002A" w:rsidRDefault="00F75881" w:rsidP="0091002A">
      <w:pPr>
        <w:pStyle w:val="Prrafodelista"/>
        <w:numPr>
          <w:ilvl w:val="0"/>
          <w:numId w:val="19"/>
        </w:numPr>
        <w:jc w:val="both"/>
        <w:rPr>
          <w:rFonts w:ascii="Cambria" w:hAnsi="Cambria"/>
          <w:bCs/>
        </w:rPr>
      </w:pPr>
      <w:r w:rsidRPr="0091002A">
        <w:rPr>
          <w:rFonts w:ascii="Cambria" w:hAnsi="Cambria"/>
          <w:bCs/>
        </w:rPr>
        <w:t>PROPIEDADES TEXTUALES</w:t>
      </w:r>
    </w:p>
    <w:p w14:paraId="4DCFF018" w14:textId="77777777" w:rsidR="00F75881" w:rsidRPr="0091002A" w:rsidRDefault="00F75881" w:rsidP="0091002A">
      <w:pPr>
        <w:pStyle w:val="Prrafodelista"/>
        <w:jc w:val="both"/>
        <w:rPr>
          <w:rFonts w:ascii="Cambria" w:hAnsi="Cambria"/>
        </w:rPr>
      </w:pPr>
    </w:p>
    <w:p w14:paraId="3D3A9BE4" w14:textId="77777777" w:rsidR="00DE74AA" w:rsidRPr="0091002A" w:rsidRDefault="00DE74AA" w:rsidP="0091002A">
      <w:pPr>
        <w:jc w:val="both"/>
        <w:rPr>
          <w:rFonts w:ascii="Cambria" w:hAnsi="Cambria"/>
        </w:rPr>
      </w:pPr>
      <w:r w:rsidRPr="0091002A">
        <w:rPr>
          <w:rFonts w:ascii="Cambria" w:hAnsi="Cambria"/>
          <w:b/>
          <w:bCs/>
        </w:rPr>
        <w:t xml:space="preserve">Van </w:t>
      </w:r>
      <w:proofErr w:type="spellStart"/>
      <w:r w:rsidRPr="0091002A">
        <w:rPr>
          <w:rFonts w:ascii="Cambria" w:hAnsi="Cambria"/>
          <w:b/>
          <w:bCs/>
        </w:rPr>
        <w:t>Dijk</w:t>
      </w:r>
      <w:proofErr w:type="spellEnd"/>
      <w:r w:rsidRPr="0091002A">
        <w:rPr>
          <w:rFonts w:ascii="Cambria" w:hAnsi="Cambria"/>
        </w:rPr>
        <w:t xml:space="preserve"> entiende el texto como una </w:t>
      </w:r>
      <w:r w:rsidRPr="0091002A">
        <w:rPr>
          <w:rFonts w:ascii="Cambria" w:hAnsi="Cambria"/>
          <w:u w:val="single"/>
        </w:rPr>
        <w:t>secuencia ordenada</w:t>
      </w:r>
      <w:r w:rsidRPr="0091002A">
        <w:rPr>
          <w:rFonts w:ascii="Cambria" w:hAnsi="Cambria"/>
        </w:rPr>
        <w:t xml:space="preserve"> de proposiciones que se manifiestan a través de la secuencia ordenada de oraciones: una plasmación lingüística de ideas. </w:t>
      </w:r>
    </w:p>
    <w:p w14:paraId="0C7B4522" w14:textId="77777777" w:rsidR="00DE74AA" w:rsidRPr="0091002A" w:rsidRDefault="00DE74AA" w:rsidP="0091002A">
      <w:pPr>
        <w:jc w:val="both"/>
        <w:rPr>
          <w:rFonts w:ascii="Cambria" w:hAnsi="Cambria"/>
        </w:rPr>
      </w:pPr>
    </w:p>
    <w:p w14:paraId="7017F1E1" w14:textId="77777777" w:rsidR="00DE74AA" w:rsidRPr="0091002A" w:rsidRDefault="00DE74AA" w:rsidP="0091002A">
      <w:pPr>
        <w:ind w:firstLine="708"/>
        <w:jc w:val="both"/>
        <w:rPr>
          <w:rFonts w:ascii="Cambria" w:hAnsi="Cambria"/>
        </w:rPr>
      </w:pPr>
      <w:proofErr w:type="spellStart"/>
      <w:r w:rsidRPr="0091002A">
        <w:rPr>
          <w:rFonts w:ascii="Cambria" w:hAnsi="Cambria"/>
          <w:b/>
          <w:bCs/>
        </w:rPr>
        <w:t>Umberto</w:t>
      </w:r>
      <w:proofErr w:type="spellEnd"/>
      <w:r w:rsidRPr="0091002A">
        <w:rPr>
          <w:rFonts w:ascii="Cambria" w:hAnsi="Cambria"/>
          <w:b/>
          <w:bCs/>
        </w:rPr>
        <w:t xml:space="preserve"> Eco</w:t>
      </w:r>
      <w:r w:rsidRPr="0091002A">
        <w:rPr>
          <w:rFonts w:ascii="Cambria" w:hAnsi="Cambria"/>
        </w:rPr>
        <w:t xml:space="preserve"> afirma que el texto es un </w:t>
      </w:r>
      <w:r w:rsidRPr="0091002A">
        <w:rPr>
          <w:rFonts w:ascii="Cambria" w:hAnsi="Cambria"/>
          <w:u w:val="single"/>
        </w:rPr>
        <w:t>artificio semántico, sintáctico y pragmático</w:t>
      </w:r>
      <w:r w:rsidRPr="0091002A">
        <w:rPr>
          <w:rFonts w:ascii="Cambria" w:hAnsi="Cambria"/>
        </w:rPr>
        <w:t xml:space="preserve"> cuya interpretación está prevista en su proyecto operativo: un </w:t>
      </w:r>
      <w:r w:rsidRPr="0091002A">
        <w:rPr>
          <w:rFonts w:ascii="Cambria" w:hAnsi="Cambria"/>
          <w:u w:val="single"/>
        </w:rPr>
        <w:t>mecanismo perezoso</w:t>
      </w:r>
      <w:r w:rsidRPr="0091002A">
        <w:rPr>
          <w:rFonts w:ascii="Cambria" w:hAnsi="Cambria"/>
        </w:rPr>
        <w:t xml:space="preserve"> que precisa la cooperación interpretativa del lector. ¿Y cómo podemos interpretarlo? Gracias a las propiedades textuales: la adecuación, la coherencia y la cohesión.</w:t>
      </w:r>
    </w:p>
    <w:p w14:paraId="61A73E58" w14:textId="77777777" w:rsidR="00DE74AA" w:rsidRPr="0091002A" w:rsidRDefault="00DE74AA" w:rsidP="0091002A">
      <w:pPr>
        <w:pStyle w:val="Prrafodelista"/>
        <w:jc w:val="both"/>
        <w:rPr>
          <w:rFonts w:ascii="Cambria" w:hAnsi="Cambria"/>
        </w:rPr>
      </w:pPr>
    </w:p>
    <w:p w14:paraId="680FAEAD" w14:textId="77777777" w:rsidR="00F75881" w:rsidRPr="0091002A" w:rsidRDefault="00F75881" w:rsidP="0091002A">
      <w:pPr>
        <w:spacing w:after="160"/>
        <w:jc w:val="both"/>
        <w:rPr>
          <w:rFonts w:ascii="Cambria" w:hAnsi="Cambria"/>
        </w:rPr>
      </w:pPr>
      <w:r w:rsidRPr="0091002A">
        <w:rPr>
          <w:rFonts w:ascii="Cambria" w:hAnsi="Cambria"/>
          <w:b/>
          <w:u w:val="single"/>
        </w:rPr>
        <w:t>ADECUACIÓN</w:t>
      </w:r>
      <w:r w:rsidRPr="0091002A">
        <w:rPr>
          <w:rFonts w:ascii="Cambria" w:hAnsi="Cambria"/>
        </w:rPr>
        <w:t xml:space="preserve">. Es adaptar un texto a la situación comunicativa, a la pragmática. Esta es esencial a la hora de hablar de un texto, del tipo que sea. Para entender la adecuación hay que referirse a los modelos de comunicación mencionados al inicio, especialmente a los actos de habla y a las funciones del lenguaje. Pero veamos qué es la pragmática brevemente. </w:t>
      </w:r>
    </w:p>
    <w:p w14:paraId="3CAD1497" w14:textId="77777777" w:rsidR="00F75881" w:rsidRPr="0091002A" w:rsidRDefault="00F75881" w:rsidP="0091002A">
      <w:pPr>
        <w:ind w:firstLine="360"/>
        <w:jc w:val="both"/>
        <w:rPr>
          <w:rFonts w:ascii="Cambria" w:hAnsi="Cambria" w:cstheme="majorHAnsi"/>
        </w:rPr>
      </w:pPr>
      <w:proofErr w:type="spellStart"/>
      <w:r w:rsidRPr="0091002A">
        <w:rPr>
          <w:rFonts w:ascii="Cambria" w:hAnsi="Cambria" w:cstheme="majorHAnsi"/>
          <w:b/>
        </w:rPr>
        <w:t>Escandell</w:t>
      </w:r>
      <w:proofErr w:type="spellEnd"/>
      <w:r w:rsidRPr="0091002A">
        <w:rPr>
          <w:rFonts w:ascii="Cambria" w:hAnsi="Cambria" w:cstheme="majorHAnsi"/>
          <w:bCs/>
        </w:rPr>
        <w:t xml:space="preserve"> en su “Introducción a la pragmática”, la define como una disciplina que estudia los mecanismos y factores extralingüísticos que permiten la producción e interpretación de la comunicación, especialmente cuando el código falla; es decir, </w:t>
      </w:r>
      <w:r w:rsidRPr="0091002A">
        <w:rPr>
          <w:rFonts w:ascii="Cambria" w:hAnsi="Cambria" w:cstheme="majorHAnsi"/>
          <w:bCs/>
        </w:rPr>
        <w:lastRenderedPageBreak/>
        <w:t xml:space="preserve">los factores que no entrarían en un estudio gramatical, como el emisor, receptor, mensaje, contexto, canal o código. </w:t>
      </w:r>
    </w:p>
    <w:p w14:paraId="56FBB45A" w14:textId="77777777" w:rsidR="00F75881" w:rsidRPr="0091002A" w:rsidRDefault="00F75881" w:rsidP="0091002A">
      <w:pPr>
        <w:ind w:firstLine="360"/>
        <w:jc w:val="both"/>
        <w:rPr>
          <w:rFonts w:ascii="Cambria" w:hAnsi="Cambria" w:cstheme="majorHAnsi"/>
          <w:bCs/>
        </w:rPr>
      </w:pPr>
    </w:p>
    <w:p w14:paraId="1142D630" w14:textId="77777777" w:rsidR="00F75881" w:rsidRPr="0091002A" w:rsidRDefault="00F75881" w:rsidP="0091002A">
      <w:pPr>
        <w:jc w:val="both"/>
        <w:rPr>
          <w:rFonts w:ascii="Cambria" w:hAnsi="Cambria" w:cstheme="majorHAnsi"/>
        </w:rPr>
      </w:pPr>
      <w:r w:rsidRPr="0091002A">
        <w:rPr>
          <w:rFonts w:ascii="Cambria" w:hAnsi="Cambria" w:cstheme="majorHAnsi"/>
        </w:rPr>
        <w:t xml:space="preserve">Algunos de los </w:t>
      </w:r>
      <w:r w:rsidRPr="0091002A">
        <w:rPr>
          <w:rFonts w:ascii="Cambria" w:hAnsi="Cambria" w:cstheme="majorHAnsi"/>
          <w:b/>
          <w:bCs/>
        </w:rPr>
        <w:t>elementos extralingüísticos</w:t>
      </w:r>
      <w:r w:rsidRPr="0091002A">
        <w:rPr>
          <w:rFonts w:ascii="Cambria" w:hAnsi="Cambria" w:cstheme="majorHAnsi"/>
        </w:rPr>
        <w:t xml:space="preserve"> que son necesarios para que la comunicación se lleve a cabo de forma cohesionada son:</w:t>
      </w:r>
    </w:p>
    <w:p w14:paraId="4C1F9BB8"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Intención</w:t>
      </w:r>
      <w:r w:rsidRPr="0091002A">
        <w:rPr>
          <w:rFonts w:ascii="Cambria" w:hAnsi="Cambria"/>
        </w:rPr>
        <w:t>. ¿Qué finalidad tiene el emisor cuando emite su enunciado? Informar, explicar, persuadir, predecir, cuestionar, simplemente expresarse...</w:t>
      </w:r>
    </w:p>
    <w:p w14:paraId="73A5C918"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Deixis</w:t>
      </w:r>
      <w:r w:rsidRPr="0091002A">
        <w:rPr>
          <w:rFonts w:ascii="Cambria" w:hAnsi="Cambria"/>
        </w:rPr>
        <w:t xml:space="preserve">. Los interlocutores seleccionan elementos deícticos de la situación comunicativa para favorecer el intercambio de información, tienen que tener un espacio y un tiempo, por ello es necesario hacer alusión a referencias espaciales y temporales. Lo ampliaremos en el punto 9. </w:t>
      </w:r>
    </w:p>
    <w:p w14:paraId="3A208319"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El emisor</w:t>
      </w:r>
      <w:r w:rsidRPr="0091002A">
        <w:rPr>
          <w:rFonts w:ascii="Cambria" w:hAnsi="Cambria"/>
        </w:rPr>
        <w:t xml:space="preserve">: ¿cómo estamos hoy? Dice el médico y no lo pregunta a varias personas, simplemente a una en actitud de empatía. </w:t>
      </w:r>
    </w:p>
    <w:p w14:paraId="0C5226C9"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El receptor</w:t>
      </w:r>
      <w:r w:rsidRPr="0091002A">
        <w:rPr>
          <w:rFonts w:ascii="Cambria" w:hAnsi="Cambria"/>
        </w:rPr>
        <w:t>: dependiendo de la situación podemos tratar de usted, de tu, hacer referencia al mismo emisor...</w:t>
      </w:r>
    </w:p>
    <w:p w14:paraId="46A6922F"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El lugar</w:t>
      </w:r>
      <w:r w:rsidRPr="0091002A">
        <w:rPr>
          <w:rFonts w:ascii="Cambria" w:hAnsi="Cambria"/>
        </w:rPr>
        <w:t xml:space="preserve">: si decimos “esta operación ha sido un éxito” el significado cambia dependiendo de si es en el hospital, en un laboratorio terrorista o una clase de matemáticas. </w:t>
      </w:r>
    </w:p>
    <w:p w14:paraId="7F42F282"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El tiempo</w:t>
      </w:r>
      <w:r w:rsidRPr="0091002A">
        <w:rPr>
          <w:rFonts w:ascii="Cambria" w:hAnsi="Cambria"/>
        </w:rPr>
        <w:t xml:space="preserve">: si dijéramos en tiempos de Galileo que la Tierra era plana nos tomarían como sabios, si lo decimos en clase de geografía, suspenderíamos. </w:t>
      </w:r>
    </w:p>
    <w:p w14:paraId="465E5279"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Principio de cooperación</w:t>
      </w:r>
      <w:r w:rsidRPr="0091002A">
        <w:rPr>
          <w:rFonts w:ascii="Cambria" w:hAnsi="Cambria"/>
        </w:rPr>
        <w:t xml:space="preserve">: según </w:t>
      </w:r>
      <w:proofErr w:type="spellStart"/>
      <w:r w:rsidRPr="0091002A">
        <w:rPr>
          <w:rFonts w:ascii="Cambria" w:hAnsi="Cambria"/>
        </w:rPr>
        <w:t>Grice</w:t>
      </w:r>
      <w:proofErr w:type="spellEnd"/>
      <w:r w:rsidRPr="0091002A">
        <w:rPr>
          <w:rFonts w:ascii="Cambria" w:hAnsi="Cambria"/>
        </w:rPr>
        <w:t xml:space="preserve">, es un conjunto de normas aceptadas por los que intervienen en la conversación; si se cumplen, la comunicación llegará a buen puerto. Las normas son: cantidad, cualidad, relación y modalidad. En un examen, por ejemplo, contestar en el espacio lo que se pregunta, que sea verdad y que esté ordenado. </w:t>
      </w:r>
    </w:p>
    <w:p w14:paraId="2B8EBF81" w14:textId="77777777" w:rsidR="00F75881" w:rsidRPr="0091002A" w:rsidRDefault="00F75881" w:rsidP="0091002A">
      <w:pPr>
        <w:pStyle w:val="Prrafodelista"/>
        <w:numPr>
          <w:ilvl w:val="0"/>
          <w:numId w:val="16"/>
        </w:numPr>
        <w:jc w:val="both"/>
        <w:rPr>
          <w:rFonts w:ascii="Cambria" w:hAnsi="Cambria"/>
        </w:rPr>
      </w:pPr>
      <w:r w:rsidRPr="0091002A">
        <w:rPr>
          <w:rFonts w:ascii="Cambria" w:hAnsi="Cambria"/>
          <w:u w:val="single"/>
        </w:rPr>
        <w:t>Principio de cortesía</w:t>
      </w:r>
      <w:r w:rsidRPr="0091002A">
        <w:rPr>
          <w:rFonts w:ascii="Cambria" w:hAnsi="Cambria"/>
        </w:rPr>
        <w:t xml:space="preserve">: hacíamos referencia antes a </w:t>
      </w:r>
      <w:proofErr w:type="spellStart"/>
      <w:r w:rsidRPr="0091002A">
        <w:rPr>
          <w:rFonts w:ascii="Cambria" w:hAnsi="Cambria"/>
        </w:rPr>
        <w:t>Lakoff</w:t>
      </w:r>
      <w:proofErr w:type="spellEnd"/>
      <w:r w:rsidRPr="0091002A">
        <w:rPr>
          <w:rFonts w:ascii="Cambria" w:hAnsi="Cambria"/>
        </w:rPr>
        <w:t xml:space="preserve"> con sus dos reglas fundamentales (ser claro y ser cortés). </w:t>
      </w:r>
    </w:p>
    <w:p w14:paraId="1E557FA6" w14:textId="77777777" w:rsidR="00F75881" w:rsidRPr="0091002A" w:rsidRDefault="00F75881" w:rsidP="0091002A">
      <w:pPr>
        <w:jc w:val="both"/>
        <w:rPr>
          <w:rFonts w:ascii="Cambria" w:hAnsi="Cambria"/>
        </w:rPr>
      </w:pPr>
    </w:p>
    <w:p w14:paraId="510EB73B" w14:textId="77777777" w:rsidR="00F75881" w:rsidRPr="0091002A" w:rsidRDefault="00F75881" w:rsidP="0091002A">
      <w:pPr>
        <w:jc w:val="both"/>
        <w:rPr>
          <w:rFonts w:ascii="Cambria" w:hAnsi="Cambria"/>
        </w:rPr>
      </w:pPr>
      <w:r w:rsidRPr="0091002A">
        <w:rPr>
          <w:rFonts w:ascii="Cambria" w:hAnsi="Cambria"/>
          <w:b/>
          <w:iCs/>
          <w:u w:val="single"/>
        </w:rPr>
        <w:t>COHESIÓN</w:t>
      </w:r>
      <w:r w:rsidR="00253F2B" w:rsidRPr="0091002A">
        <w:rPr>
          <w:rFonts w:ascii="Cambria" w:hAnsi="Cambria"/>
          <w:bCs/>
          <w:iCs/>
        </w:rPr>
        <w:t xml:space="preserve">. </w:t>
      </w:r>
      <w:r w:rsidR="00253F2B" w:rsidRPr="0091002A">
        <w:rPr>
          <w:rFonts w:ascii="Cambria" w:hAnsi="Cambria"/>
        </w:rPr>
        <w:t>Es la propiedad del texto que conecta las fases entre sí y que permite interpretar cada frase en relación con las demás y asegurar la comprensión global del texto.</w:t>
      </w:r>
      <w:r w:rsidR="00AE1CC0" w:rsidRPr="0091002A">
        <w:rPr>
          <w:rFonts w:ascii="Cambria" w:hAnsi="Cambria"/>
        </w:rPr>
        <w:t xml:space="preserve"> Tipos: </w:t>
      </w:r>
    </w:p>
    <w:p w14:paraId="3C98278D" w14:textId="77777777" w:rsidR="00253F2B" w:rsidRPr="0091002A" w:rsidRDefault="00253F2B" w:rsidP="0091002A">
      <w:pPr>
        <w:jc w:val="both"/>
        <w:rPr>
          <w:rFonts w:ascii="Cambria" w:hAnsi="Cambria"/>
        </w:rPr>
      </w:pPr>
    </w:p>
    <w:p w14:paraId="34323340" w14:textId="77777777" w:rsidR="00253F2B" w:rsidRPr="0091002A" w:rsidRDefault="00253F2B" w:rsidP="0091002A">
      <w:pPr>
        <w:jc w:val="both"/>
        <w:rPr>
          <w:rFonts w:ascii="Cambria" w:hAnsi="Cambria"/>
          <w:b/>
        </w:rPr>
      </w:pPr>
      <w:r w:rsidRPr="0091002A">
        <w:rPr>
          <w:rFonts w:ascii="Cambria" w:hAnsi="Cambria"/>
          <w:b/>
        </w:rPr>
        <w:t>Cohesión gramatical</w:t>
      </w:r>
    </w:p>
    <w:p w14:paraId="04E4EEBA" w14:textId="77777777" w:rsidR="00253F2B" w:rsidRPr="0091002A" w:rsidRDefault="00253F2B" w:rsidP="0091002A">
      <w:pPr>
        <w:jc w:val="both"/>
        <w:rPr>
          <w:rFonts w:ascii="Cambria" w:hAnsi="Cambria"/>
        </w:rPr>
      </w:pPr>
    </w:p>
    <w:p w14:paraId="5DA70C31" w14:textId="77777777" w:rsidR="00253F2B" w:rsidRPr="0091002A" w:rsidRDefault="00253F2B" w:rsidP="009E19CD">
      <w:pPr>
        <w:pStyle w:val="Prrafodelista"/>
        <w:numPr>
          <w:ilvl w:val="0"/>
          <w:numId w:val="9"/>
        </w:numPr>
        <w:jc w:val="both"/>
        <w:rPr>
          <w:rFonts w:ascii="Cambria" w:hAnsi="Cambria"/>
        </w:rPr>
      </w:pPr>
      <w:r w:rsidRPr="0091002A">
        <w:rPr>
          <w:rFonts w:ascii="Cambria" w:hAnsi="Cambria"/>
          <w:b/>
          <w:u w:val="single"/>
        </w:rPr>
        <w:t>Elipsis</w:t>
      </w:r>
      <w:r w:rsidRPr="0091002A">
        <w:rPr>
          <w:rFonts w:ascii="Cambria" w:hAnsi="Cambria"/>
        </w:rPr>
        <w:t xml:space="preserve">. No es frecuente que los manuales de lingüística incluyan un capítulo dedicado a los fenómenos de elipsis, pero se pueden encontrar referencias en estudios de </w:t>
      </w:r>
      <w:r w:rsidRPr="0091002A">
        <w:rPr>
          <w:rFonts w:ascii="Cambria" w:hAnsi="Cambria"/>
          <w:b/>
          <w:bCs/>
        </w:rPr>
        <w:t>Chomsky</w:t>
      </w:r>
      <w:r w:rsidRPr="0091002A">
        <w:rPr>
          <w:rFonts w:ascii="Cambria" w:hAnsi="Cambria"/>
        </w:rPr>
        <w:t xml:space="preserve">. Este señala que la existencia de un predicado no se indica solo con la existencia de una forma verbal, porque puede ir omitido. Pero la elipsis no se limita a quitar el verbo, sino que omite ciertos elementos de la unidad lingüística sin que se pierda el sentido. </w:t>
      </w:r>
    </w:p>
    <w:p w14:paraId="6C8B9D99" w14:textId="5BFEF2B4" w:rsidR="00AE1CC0" w:rsidRPr="0091002A" w:rsidRDefault="00AE1CC0" w:rsidP="0091002A">
      <w:pPr>
        <w:pStyle w:val="Prrafodelista"/>
        <w:numPr>
          <w:ilvl w:val="0"/>
          <w:numId w:val="9"/>
        </w:numPr>
        <w:jc w:val="both"/>
        <w:rPr>
          <w:rFonts w:ascii="Cambria" w:hAnsi="Cambria"/>
        </w:rPr>
      </w:pPr>
      <w:r w:rsidRPr="0091002A">
        <w:rPr>
          <w:rFonts w:ascii="Cambria" w:hAnsi="Cambria"/>
          <w:u w:val="single"/>
        </w:rPr>
        <w:t>Deixis</w:t>
      </w:r>
      <w:r w:rsidRPr="0091002A">
        <w:rPr>
          <w:rFonts w:ascii="Cambria" w:hAnsi="Cambria"/>
        </w:rPr>
        <w:t>. Algunos autores dicen que la deixis forma parte de la cohesión gramatical, pero en este tema lo incluiremos en la coherencia</w:t>
      </w:r>
      <w:r w:rsidR="001816F6">
        <w:rPr>
          <w:rFonts w:ascii="Cambria" w:hAnsi="Cambria"/>
        </w:rPr>
        <w:t xml:space="preserve">, como viene en uno de los epígrafes. </w:t>
      </w:r>
    </w:p>
    <w:p w14:paraId="4329E2B4" w14:textId="77777777" w:rsidR="00AE1CC0" w:rsidRPr="0091002A" w:rsidRDefault="00AE1CC0" w:rsidP="0091002A">
      <w:pPr>
        <w:jc w:val="both"/>
        <w:rPr>
          <w:rFonts w:ascii="Cambria" w:hAnsi="Cambria"/>
          <w:b/>
        </w:rPr>
      </w:pPr>
    </w:p>
    <w:p w14:paraId="38EAF16D" w14:textId="77777777" w:rsidR="00AE1CC0" w:rsidRPr="0091002A" w:rsidRDefault="00AE1CC0" w:rsidP="0091002A">
      <w:pPr>
        <w:jc w:val="both"/>
        <w:rPr>
          <w:rFonts w:ascii="Cambria" w:hAnsi="Cambria"/>
        </w:rPr>
      </w:pPr>
      <w:r w:rsidRPr="0091002A">
        <w:rPr>
          <w:rFonts w:ascii="Cambria" w:hAnsi="Cambria"/>
          <w:b/>
        </w:rPr>
        <w:t>Cohesión por repetición o recurrencia</w:t>
      </w:r>
      <w:r w:rsidRPr="0091002A">
        <w:rPr>
          <w:rFonts w:ascii="Cambria" w:hAnsi="Cambria"/>
        </w:rPr>
        <w:t xml:space="preserve">. Tipos: </w:t>
      </w:r>
    </w:p>
    <w:p w14:paraId="283CBADD" w14:textId="77777777" w:rsidR="00AE1CC0" w:rsidRPr="0091002A" w:rsidRDefault="00AE1CC0" w:rsidP="0091002A">
      <w:pPr>
        <w:pStyle w:val="Prrafodelista"/>
        <w:numPr>
          <w:ilvl w:val="0"/>
          <w:numId w:val="5"/>
        </w:numPr>
        <w:jc w:val="both"/>
        <w:rPr>
          <w:rFonts w:ascii="Cambria" w:hAnsi="Cambria"/>
        </w:rPr>
      </w:pPr>
      <w:r w:rsidRPr="0091002A">
        <w:rPr>
          <w:rFonts w:ascii="Cambria" w:hAnsi="Cambria"/>
          <w:u w:val="single"/>
        </w:rPr>
        <w:t>Recurrencia léxica</w:t>
      </w:r>
      <w:r w:rsidRPr="0091002A">
        <w:rPr>
          <w:rFonts w:ascii="Cambria" w:hAnsi="Cambria"/>
        </w:rPr>
        <w:t xml:space="preserve"> si se repite un elemento léxico. Ej. La violencia no es buena. No seas violento. </w:t>
      </w:r>
    </w:p>
    <w:p w14:paraId="3CD98913" w14:textId="77777777" w:rsidR="00AE1CC0" w:rsidRPr="0091002A" w:rsidRDefault="00AE1CC0" w:rsidP="0091002A">
      <w:pPr>
        <w:pStyle w:val="Prrafodelista"/>
        <w:numPr>
          <w:ilvl w:val="0"/>
          <w:numId w:val="5"/>
        </w:numPr>
        <w:jc w:val="both"/>
        <w:rPr>
          <w:rFonts w:ascii="Cambria" w:hAnsi="Cambria"/>
        </w:rPr>
      </w:pPr>
      <w:r w:rsidRPr="0091002A">
        <w:rPr>
          <w:rFonts w:ascii="Cambria" w:hAnsi="Cambria"/>
          <w:u w:val="single"/>
        </w:rPr>
        <w:lastRenderedPageBreak/>
        <w:t>Recurrencia semántica</w:t>
      </w:r>
      <w:r w:rsidRPr="0091002A">
        <w:rPr>
          <w:rFonts w:ascii="Cambria" w:hAnsi="Cambria"/>
        </w:rPr>
        <w:t xml:space="preserve">. Aparición reiterada de términos relacionados por su significado, ya sean sinónimos, antónimos o con el mismo campo semántico (hiperónimos e </w:t>
      </w:r>
      <w:proofErr w:type="spellStart"/>
      <w:r w:rsidRPr="0091002A">
        <w:rPr>
          <w:rFonts w:ascii="Cambria" w:hAnsi="Cambria"/>
        </w:rPr>
        <w:t>hipónimos</w:t>
      </w:r>
      <w:proofErr w:type="spellEnd"/>
      <w:r w:rsidRPr="0091002A">
        <w:rPr>
          <w:rFonts w:ascii="Cambria" w:hAnsi="Cambria"/>
        </w:rPr>
        <w:t xml:space="preserve">). Veamos con más detalle estos términos: </w:t>
      </w:r>
    </w:p>
    <w:p w14:paraId="006C811D" w14:textId="77777777" w:rsidR="009E19CD" w:rsidRDefault="00AE1CC0" w:rsidP="0091002A">
      <w:pPr>
        <w:pStyle w:val="Prrafodelista"/>
        <w:numPr>
          <w:ilvl w:val="1"/>
          <w:numId w:val="5"/>
        </w:numPr>
        <w:jc w:val="both"/>
        <w:rPr>
          <w:rFonts w:ascii="Cambria" w:hAnsi="Cambria"/>
        </w:rPr>
      </w:pPr>
      <w:r w:rsidRPr="009E19CD">
        <w:rPr>
          <w:rFonts w:ascii="Cambria" w:hAnsi="Cambria"/>
        </w:rPr>
        <w:t>Sinonimia</w:t>
      </w:r>
      <w:r w:rsidR="009E19CD">
        <w:rPr>
          <w:rFonts w:ascii="Cambria" w:hAnsi="Cambria"/>
        </w:rPr>
        <w:t>.</w:t>
      </w:r>
    </w:p>
    <w:p w14:paraId="5DA1D587" w14:textId="77777777" w:rsidR="00AE1CC0" w:rsidRPr="009E19CD" w:rsidRDefault="00AE1CC0" w:rsidP="0091002A">
      <w:pPr>
        <w:pStyle w:val="Prrafodelista"/>
        <w:numPr>
          <w:ilvl w:val="1"/>
          <w:numId w:val="5"/>
        </w:numPr>
        <w:jc w:val="both"/>
        <w:rPr>
          <w:rFonts w:ascii="Cambria" w:hAnsi="Cambria"/>
        </w:rPr>
      </w:pPr>
      <w:r w:rsidRPr="009E19CD">
        <w:rPr>
          <w:rFonts w:ascii="Cambria" w:hAnsi="Cambria"/>
        </w:rPr>
        <w:t>Antonimia</w:t>
      </w:r>
      <w:r w:rsidR="009E19CD">
        <w:rPr>
          <w:rFonts w:ascii="Cambria" w:hAnsi="Cambria"/>
        </w:rPr>
        <w:t>.</w:t>
      </w:r>
    </w:p>
    <w:p w14:paraId="24898B64" w14:textId="77777777" w:rsidR="00AE1CC0" w:rsidRPr="0091002A" w:rsidRDefault="00AE1CC0" w:rsidP="0091002A">
      <w:pPr>
        <w:pStyle w:val="Prrafodelista"/>
        <w:numPr>
          <w:ilvl w:val="1"/>
          <w:numId w:val="5"/>
        </w:numPr>
        <w:jc w:val="both"/>
        <w:rPr>
          <w:rFonts w:ascii="Cambria" w:hAnsi="Cambria"/>
        </w:rPr>
      </w:pPr>
      <w:r w:rsidRPr="0091002A">
        <w:rPr>
          <w:rFonts w:ascii="Cambria" w:hAnsi="Cambria"/>
        </w:rPr>
        <w:t>Campo semántico</w:t>
      </w:r>
      <w:r w:rsidR="009E19CD">
        <w:rPr>
          <w:rFonts w:ascii="Cambria" w:hAnsi="Cambria"/>
        </w:rPr>
        <w:t>.</w:t>
      </w:r>
    </w:p>
    <w:p w14:paraId="4BB5371F" w14:textId="77777777" w:rsidR="00AE1CC0" w:rsidRPr="0091002A" w:rsidRDefault="00AE1CC0" w:rsidP="0091002A">
      <w:pPr>
        <w:pStyle w:val="Prrafodelista"/>
        <w:numPr>
          <w:ilvl w:val="0"/>
          <w:numId w:val="5"/>
        </w:numPr>
        <w:jc w:val="both"/>
        <w:rPr>
          <w:rFonts w:ascii="Cambria" w:hAnsi="Cambria"/>
        </w:rPr>
      </w:pPr>
      <w:r w:rsidRPr="0091002A">
        <w:rPr>
          <w:rFonts w:ascii="Cambria" w:hAnsi="Cambria"/>
          <w:u w:val="single"/>
        </w:rPr>
        <w:t>Recurrencia sintáctica</w:t>
      </w:r>
      <w:r w:rsidRPr="0091002A">
        <w:rPr>
          <w:rFonts w:ascii="Cambria" w:hAnsi="Cambria"/>
        </w:rPr>
        <w:t xml:space="preserve">. Uno de los recursos literarios, el paralelismo: cuando se repite una estructura sintáctica en partes del texto para establecer conexión entre las ideas (nada te turbe, nada te espante – Santa Teresa). </w:t>
      </w:r>
    </w:p>
    <w:p w14:paraId="02107828" w14:textId="77777777" w:rsidR="00AE1CC0" w:rsidRPr="0091002A" w:rsidRDefault="00AE1CC0" w:rsidP="0091002A">
      <w:pPr>
        <w:pStyle w:val="Prrafodelista"/>
        <w:numPr>
          <w:ilvl w:val="0"/>
          <w:numId w:val="5"/>
        </w:numPr>
        <w:jc w:val="both"/>
        <w:rPr>
          <w:rFonts w:ascii="Cambria" w:hAnsi="Cambria"/>
        </w:rPr>
      </w:pPr>
      <w:r w:rsidRPr="0091002A">
        <w:rPr>
          <w:rFonts w:ascii="Cambria" w:hAnsi="Cambria"/>
          <w:u w:val="single"/>
        </w:rPr>
        <w:t>Recurrencia fónica</w:t>
      </w:r>
      <w:r w:rsidRPr="0091002A">
        <w:rPr>
          <w:rFonts w:ascii="Cambria" w:hAnsi="Cambria"/>
        </w:rPr>
        <w:t xml:space="preserve">. Recursos literarios típicos de la poesía y del lenguaje coloquial. Entre ellos destacamos la rima (asonante o </w:t>
      </w:r>
      <w:proofErr w:type="spellStart"/>
      <w:r w:rsidRPr="0091002A">
        <w:rPr>
          <w:rFonts w:ascii="Cambria" w:hAnsi="Cambria"/>
        </w:rPr>
        <w:t>consontante</w:t>
      </w:r>
      <w:proofErr w:type="spellEnd"/>
      <w:r w:rsidRPr="0091002A">
        <w:rPr>
          <w:rFonts w:ascii="Cambria" w:hAnsi="Cambria"/>
        </w:rPr>
        <w:t xml:space="preserve">) y la aliteración, repetición de fonemas (donde dije digo, digo Diego), </w:t>
      </w:r>
    </w:p>
    <w:p w14:paraId="4CDE4C7B" w14:textId="77777777" w:rsidR="00AE1CC0" w:rsidRPr="0091002A" w:rsidRDefault="00AE1CC0" w:rsidP="0091002A">
      <w:pPr>
        <w:jc w:val="both"/>
        <w:rPr>
          <w:rFonts w:ascii="Cambria" w:hAnsi="Cambria"/>
        </w:rPr>
      </w:pPr>
    </w:p>
    <w:p w14:paraId="0728DC23" w14:textId="77777777" w:rsidR="00AE1CC0" w:rsidRPr="0091002A" w:rsidRDefault="00AE1CC0" w:rsidP="009E19CD">
      <w:pPr>
        <w:jc w:val="both"/>
        <w:rPr>
          <w:rFonts w:ascii="Cambria" w:hAnsi="Cambria"/>
        </w:rPr>
      </w:pPr>
      <w:r w:rsidRPr="0091002A">
        <w:rPr>
          <w:rFonts w:ascii="Cambria" w:hAnsi="Cambria"/>
          <w:b/>
        </w:rPr>
        <w:t xml:space="preserve">Conectores. </w:t>
      </w:r>
      <w:r w:rsidRPr="0091002A">
        <w:rPr>
          <w:rFonts w:ascii="Cambria" w:hAnsi="Cambria"/>
        </w:rPr>
        <w:t xml:space="preserve">Existe cierta diversidad terminológica existente entre autores y estudios y, por lo tanto, diferentes nomenclaturas. Explicaremos brevemente la clasificación de </w:t>
      </w:r>
      <w:r w:rsidRPr="0091002A">
        <w:rPr>
          <w:rFonts w:ascii="Cambria" w:hAnsi="Cambria"/>
          <w:b/>
        </w:rPr>
        <w:t xml:space="preserve">Martín </w:t>
      </w:r>
      <w:proofErr w:type="spellStart"/>
      <w:r w:rsidRPr="0091002A">
        <w:rPr>
          <w:rFonts w:ascii="Cambria" w:hAnsi="Cambria"/>
          <w:b/>
        </w:rPr>
        <w:t>Zorraquino</w:t>
      </w:r>
      <w:proofErr w:type="spellEnd"/>
      <w:r w:rsidRPr="0091002A">
        <w:rPr>
          <w:rFonts w:ascii="Cambria" w:hAnsi="Cambria"/>
          <w:b/>
        </w:rPr>
        <w:t xml:space="preserve"> y J. </w:t>
      </w:r>
      <w:proofErr w:type="spellStart"/>
      <w:r w:rsidRPr="0091002A">
        <w:rPr>
          <w:rFonts w:ascii="Cambria" w:hAnsi="Cambria"/>
          <w:b/>
        </w:rPr>
        <w:t>Portolés</w:t>
      </w:r>
      <w:proofErr w:type="spellEnd"/>
      <w:r w:rsidRPr="0091002A">
        <w:rPr>
          <w:rFonts w:ascii="Cambria" w:hAnsi="Cambria"/>
          <w:b/>
        </w:rPr>
        <w:t>:</w:t>
      </w:r>
      <w:r w:rsidRPr="0091002A">
        <w:rPr>
          <w:rFonts w:ascii="Cambria" w:hAnsi="Cambria"/>
        </w:rPr>
        <w:t xml:space="preserve"> </w:t>
      </w:r>
    </w:p>
    <w:p w14:paraId="4591DFD7" w14:textId="77777777" w:rsidR="00AE1CC0" w:rsidRPr="0091002A" w:rsidRDefault="00AE1CC0" w:rsidP="0091002A">
      <w:pPr>
        <w:ind w:left="708"/>
        <w:jc w:val="both"/>
        <w:rPr>
          <w:rFonts w:ascii="Cambria" w:hAnsi="Cambria"/>
        </w:rPr>
      </w:pPr>
      <w:r w:rsidRPr="0091002A">
        <w:rPr>
          <w:rFonts w:ascii="Cambria" w:hAnsi="Cambria"/>
          <w:u w:val="single"/>
        </w:rPr>
        <w:t>1. Estructuradores de la información</w:t>
      </w:r>
      <w:r w:rsidRPr="0091002A">
        <w:rPr>
          <w:rFonts w:ascii="Cambria" w:hAnsi="Cambria"/>
        </w:rPr>
        <w:t xml:space="preserve">: para facilitar la organización y la estructuración de las frases y textos existen unos marcadores específicos. </w:t>
      </w:r>
    </w:p>
    <w:p w14:paraId="08450CA2"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Comentadores: pueden introducir un nuevo comentario (dicho esto)</w:t>
      </w:r>
    </w:p>
    <w:p w14:paraId="5C0247F1"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 xml:space="preserve">Ordenadores: indican el lugar que ocupa un miembro del discurso (en primer lugar) </w:t>
      </w:r>
    </w:p>
    <w:p w14:paraId="5E8EBF04" w14:textId="77777777" w:rsidR="00AE1CC0" w:rsidRPr="0091002A" w:rsidRDefault="00AE1CC0" w:rsidP="0091002A">
      <w:pPr>
        <w:pStyle w:val="Prrafodelista"/>
        <w:numPr>
          <w:ilvl w:val="0"/>
          <w:numId w:val="2"/>
        </w:numPr>
        <w:jc w:val="both"/>
        <w:rPr>
          <w:rFonts w:ascii="Cambria" w:hAnsi="Cambria"/>
        </w:rPr>
      </w:pPr>
      <w:proofErr w:type="spellStart"/>
      <w:r w:rsidRPr="0091002A">
        <w:rPr>
          <w:rFonts w:ascii="Cambria" w:hAnsi="Cambria"/>
        </w:rPr>
        <w:t>Disgresores</w:t>
      </w:r>
      <w:proofErr w:type="spellEnd"/>
      <w:r w:rsidRPr="0091002A">
        <w:rPr>
          <w:rFonts w:ascii="Cambria" w:hAnsi="Cambria"/>
        </w:rPr>
        <w:t>: introducen un comentario lateral en relación con el tópico del discurso (por cierto)</w:t>
      </w:r>
    </w:p>
    <w:p w14:paraId="2542EDD2" w14:textId="77777777" w:rsidR="00AE1CC0" w:rsidRPr="0091002A" w:rsidRDefault="00AE1CC0" w:rsidP="0091002A">
      <w:pPr>
        <w:ind w:left="708"/>
        <w:jc w:val="both"/>
        <w:rPr>
          <w:rFonts w:ascii="Cambria" w:hAnsi="Cambria"/>
        </w:rPr>
      </w:pPr>
      <w:r w:rsidRPr="0091002A">
        <w:rPr>
          <w:rFonts w:ascii="Cambria" w:hAnsi="Cambria"/>
          <w:u w:val="single"/>
        </w:rPr>
        <w:t>2. Conectores:</w:t>
      </w:r>
      <w:r w:rsidRPr="0091002A">
        <w:rPr>
          <w:rFonts w:ascii="Cambria" w:hAnsi="Cambria"/>
        </w:rPr>
        <w:t xml:space="preserve"> si unen o cohesionan las partes de un texto, tanto semántica como pragmáticamente. </w:t>
      </w:r>
    </w:p>
    <w:p w14:paraId="13AA6450"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Aditivos: si unen varios miembros discursivos del texto (además)</w:t>
      </w:r>
    </w:p>
    <w:p w14:paraId="0AD70E6F"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Consecutivos: si presentan el miembro del discurso en consecuencia con uno anterior (por tanto)</w:t>
      </w:r>
    </w:p>
    <w:p w14:paraId="775162BB" w14:textId="77777777" w:rsidR="00AE1CC0" w:rsidRPr="0091002A" w:rsidRDefault="00AE1CC0" w:rsidP="0091002A">
      <w:pPr>
        <w:pStyle w:val="Prrafodelista"/>
        <w:numPr>
          <w:ilvl w:val="0"/>
          <w:numId w:val="2"/>
        </w:numPr>
        <w:jc w:val="both"/>
        <w:rPr>
          <w:rFonts w:ascii="Cambria" w:hAnsi="Cambria"/>
        </w:rPr>
      </w:pPr>
      <w:proofErr w:type="spellStart"/>
      <w:r w:rsidRPr="0091002A">
        <w:rPr>
          <w:rFonts w:ascii="Cambria" w:hAnsi="Cambria"/>
        </w:rPr>
        <w:t>Contraargumentativos</w:t>
      </w:r>
      <w:proofErr w:type="spellEnd"/>
      <w:r w:rsidRPr="0091002A">
        <w:rPr>
          <w:rFonts w:ascii="Cambria" w:hAnsi="Cambria"/>
        </w:rPr>
        <w:t>: dos miembros del discurso presentando uno como atenuador de la conclusión del primero (por el contrario)</w:t>
      </w:r>
    </w:p>
    <w:p w14:paraId="084598CC" w14:textId="77777777" w:rsidR="00AE1CC0" w:rsidRPr="0091002A" w:rsidRDefault="00AE1CC0" w:rsidP="0091002A">
      <w:pPr>
        <w:ind w:left="708"/>
        <w:jc w:val="both"/>
        <w:rPr>
          <w:rFonts w:ascii="Cambria" w:hAnsi="Cambria"/>
        </w:rPr>
      </w:pPr>
      <w:r w:rsidRPr="0091002A">
        <w:rPr>
          <w:rFonts w:ascii="Cambria" w:hAnsi="Cambria"/>
          <w:u w:val="single"/>
        </w:rPr>
        <w:t xml:space="preserve">3. </w:t>
      </w:r>
      <w:proofErr w:type="spellStart"/>
      <w:r w:rsidRPr="0091002A">
        <w:rPr>
          <w:rFonts w:ascii="Cambria" w:hAnsi="Cambria"/>
          <w:u w:val="single"/>
        </w:rPr>
        <w:t>Reformuladores</w:t>
      </w:r>
      <w:proofErr w:type="spellEnd"/>
      <w:r w:rsidRPr="0091002A">
        <w:rPr>
          <w:rFonts w:ascii="Cambria" w:hAnsi="Cambria"/>
        </w:rPr>
        <w:t xml:space="preserve">: presentan un miembro del discurso como la formulación de uno anterior. </w:t>
      </w:r>
    </w:p>
    <w:p w14:paraId="71037D22"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Explicativos: si aclaran lo que se ha dicho anteriormente o es incomprensible (o sea)</w:t>
      </w:r>
    </w:p>
    <w:p w14:paraId="2DE475F1"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De rectificación: si sustituyen algo anterior o lo mejoran (mejor dicho)</w:t>
      </w:r>
    </w:p>
    <w:p w14:paraId="308D6A4E"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De distanciamiento: si presentan expresamente como no relevante lo anterior (de todos modos)</w:t>
      </w:r>
    </w:p>
    <w:p w14:paraId="3C33FE50"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 xml:space="preserve">Recapitulativos: si concluyen lo anterior (en conclusión). </w:t>
      </w:r>
    </w:p>
    <w:p w14:paraId="31B023F2" w14:textId="77777777" w:rsidR="00AE1CC0" w:rsidRPr="0091002A" w:rsidRDefault="00AE1CC0" w:rsidP="0091002A">
      <w:pPr>
        <w:ind w:left="708"/>
        <w:jc w:val="both"/>
        <w:rPr>
          <w:rFonts w:ascii="Cambria" w:hAnsi="Cambria"/>
        </w:rPr>
      </w:pPr>
      <w:r w:rsidRPr="0091002A">
        <w:rPr>
          <w:rFonts w:ascii="Cambria" w:hAnsi="Cambria"/>
          <w:u w:val="single"/>
        </w:rPr>
        <w:t>4. Operadores argumentativos</w:t>
      </w:r>
      <w:r w:rsidRPr="0091002A">
        <w:rPr>
          <w:rFonts w:ascii="Cambria" w:hAnsi="Cambria"/>
        </w:rPr>
        <w:t xml:space="preserve">: condicionan las posibilidades argumentales del discurso, pero sin relacionarlo con lo anterior. </w:t>
      </w:r>
    </w:p>
    <w:p w14:paraId="4D5FCF6F"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De refuerzo argumentativo (en realidad)</w:t>
      </w:r>
    </w:p>
    <w:p w14:paraId="6FA5AAF7"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rPr>
        <w:t xml:space="preserve">De concreción (por ejemplo). </w:t>
      </w:r>
    </w:p>
    <w:p w14:paraId="419CB72C" w14:textId="77777777" w:rsidR="00AE1CC0" w:rsidRPr="0091002A" w:rsidRDefault="00AE1CC0" w:rsidP="0091002A">
      <w:pPr>
        <w:ind w:left="708"/>
        <w:jc w:val="both"/>
        <w:rPr>
          <w:rFonts w:ascii="Cambria" w:hAnsi="Cambria"/>
        </w:rPr>
      </w:pPr>
      <w:r w:rsidRPr="0091002A">
        <w:rPr>
          <w:rFonts w:ascii="Cambria" w:hAnsi="Cambria"/>
          <w:u w:val="single"/>
        </w:rPr>
        <w:t>5.Marcadores conversacionales.</w:t>
      </w:r>
      <w:r w:rsidRPr="0091002A">
        <w:rPr>
          <w:rFonts w:ascii="Cambria" w:hAnsi="Cambria"/>
        </w:rPr>
        <w:t xml:space="preserve"> </w:t>
      </w:r>
      <w:r w:rsidRPr="0091002A">
        <w:rPr>
          <w:rFonts w:ascii="Cambria" w:hAnsi="Cambria"/>
          <w:b/>
        </w:rPr>
        <w:t>Briz</w:t>
      </w:r>
      <w:r w:rsidRPr="0091002A">
        <w:rPr>
          <w:rFonts w:ascii="Cambria" w:hAnsi="Cambria"/>
        </w:rPr>
        <w:t xml:space="preserve"> también ha investigado ampliamente este apartado: para estructurar la conversación.</w:t>
      </w:r>
    </w:p>
    <w:p w14:paraId="342BED20"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bCs/>
        </w:rPr>
        <w:t xml:space="preserve">Vocativos, que se refieren al destinatario. Rocío, sigue leyendo. </w:t>
      </w:r>
    </w:p>
    <w:p w14:paraId="1434ABCF"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bCs/>
        </w:rPr>
        <w:t xml:space="preserve">Apelativos, que se refieren al oyente. Mira, Rocío está leyendo el tema. </w:t>
      </w:r>
    </w:p>
    <w:p w14:paraId="43AFED1B"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bCs/>
        </w:rPr>
        <w:t>Elementos fáticos, para mantener abierta la conversación. Bueno, yo sigo con el siguiente punto, ¿vale?</w:t>
      </w:r>
    </w:p>
    <w:p w14:paraId="4F27F488" w14:textId="77777777" w:rsidR="00AE1CC0" w:rsidRPr="0091002A" w:rsidRDefault="00AE1CC0" w:rsidP="0091002A">
      <w:pPr>
        <w:pStyle w:val="Prrafodelista"/>
        <w:numPr>
          <w:ilvl w:val="0"/>
          <w:numId w:val="2"/>
        </w:numPr>
        <w:jc w:val="both"/>
        <w:rPr>
          <w:rFonts w:ascii="Cambria" w:hAnsi="Cambria"/>
        </w:rPr>
      </w:pPr>
      <w:r w:rsidRPr="0091002A">
        <w:rPr>
          <w:rFonts w:ascii="Cambria" w:hAnsi="Cambria"/>
          <w:bCs/>
        </w:rPr>
        <w:t>Interjecciones. Eh, ¿me estáis escuchando bien?</w:t>
      </w:r>
    </w:p>
    <w:p w14:paraId="4ADCE96F" w14:textId="77777777" w:rsidR="00AE1CC0" w:rsidRPr="0091002A" w:rsidRDefault="00AE1CC0" w:rsidP="0091002A">
      <w:pPr>
        <w:jc w:val="both"/>
        <w:rPr>
          <w:rFonts w:ascii="Cambria" w:hAnsi="Cambria"/>
          <w:bCs/>
        </w:rPr>
      </w:pPr>
      <w:r w:rsidRPr="0091002A">
        <w:rPr>
          <w:rFonts w:ascii="Cambria" w:hAnsi="Cambria"/>
          <w:bCs/>
        </w:rPr>
        <w:lastRenderedPageBreak/>
        <w:t>8 COHERENCIA</w:t>
      </w:r>
    </w:p>
    <w:p w14:paraId="17F433F9" w14:textId="77777777" w:rsidR="00AE1CC0" w:rsidRPr="0091002A" w:rsidRDefault="00AE1CC0" w:rsidP="0091002A">
      <w:pPr>
        <w:jc w:val="both"/>
        <w:rPr>
          <w:rFonts w:ascii="Cambria" w:hAnsi="Cambria"/>
          <w:bCs/>
        </w:rPr>
      </w:pPr>
    </w:p>
    <w:p w14:paraId="0E7A9979" w14:textId="77777777" w:rsidR="00AE1CC0" w:rsidRPr="0091002A" w:rsidRDefault="00AE1CC0" w:rsidP="0091002A">
      <w:pPr>
        <w:jc w:val="both"/>
        <w:rPr>
          <w:rFonts w:ascii="Cambria" w:hAnsi="Cambria"/>
        </w:rPr>
      </w:pPr>
      <w:r w:rsidRPr="0091002A">
        <w:rPr>
          <w:rFonts w:ascii="Cambria" w:hAnsi="Cambria"/>
        </w:rPr>
        <w:t xml:space="preserve">La tercera propiedad textual es la coherencia, la que nos compete en este tema. Algunos autores afirman que la cohesión incluye aspectos sintácticos y la coherencia aspectos semánticos. Otros que la cohesión es la estructura externa y la coherencia la estructura interna del texto. </w:t>
      </w:r>
      <w:proofErr w:type="spellStart"/>
      <w:r w:rsidRPr="0091002A">
        <w:rPr>
          <w:rFonts w:ascii="Cambria" w:hAnsi="Cambria"/>
          <w:b/>
        </w:rPr>
        <w:t>Coserieu</w:t>
      </w:r>
      <w:proofErr w:type="spellEnd"/>
      <w:r w:rsidRPr="0091002A">
        <w:rPr>
          <w:rFonts w:ascii="Cambria" w:hAnsi="Cambria"/>
        </w:rPr>
        <w:t xml:space="preserve"> dice que la coherencia es un elemento que integra la congruencia y la cohesión serían todos los procedimientos lingüísticos que indican relaciones entre los elementos de un texto. </w:t>
      </w:r>
    </w:p>
    <w:p w14:paraId="105E6B69" w14:textId="77777777" w:rsidR="00AE1CC0" w:rsidRPr="0091002A" w:rsidRDefault="00AE1CC0" w:rsidP="0091002A">
      <w:pPr>
        <w:ind w:firstLine="708"/>
        <w:jc w:val="both"/>
        <w:rPr>
          <w:rFonts w:ascii="Cambria" w:hAnsi="Cambria"/>
        </w:rPr>
      </w:pPr>
    </w:p>
    <w:p w14:paraId="03891A68" w14:textId="77777777" w:rsidR="00AE1CC0" w:rsidRPr="0091002A" w:rsidRDefault="00AE1CC0" w:rsidP="0091002A">
      <w:pPr>
        <w:ind w:firstLine="708"/>
        <w:jc w:val="both"/>
        <w:rPr>
          <w:rFonts w:ascii="Cambria" w:hAnsi="Cambria"/>
        </w:rPr>
      </w:pPr>
      <w:r w:rsidRPr="0091002A">
        <w:rPr>
          <w:rFonts w:ascii="Cambria" w:hAnsi="Cambria"/>
        </w:rPr>
        <w:t xml:space="preserve">¿Qué es la coherencia? Según </w:t>
      </w:r>
      <w:proofErr w:type="spellStart"/>
      <w:r w:rsidRPr="0091002A">
        <w:rPr>
          <w:rFonts w:ascii="Cambria" w:hAnsi="Cambria"/>
          <w:b/>
        </w:rPr>
        <w:t>Cassany</w:t>
      </w:r>
      <w:proofErr w:type="spellEnd"/>
      <w:r w:rsidRPr="0091002A">
        <w:rPr>
          <w:rFonts w:ascii="Cambria" w:hAnsi="Cambria"/>
        </w:rPr>
        <w:t xml:space="preserve"> es una propiedad semántica que selecciona la información relevante frente a la irrelevante y organiza la estructura de una manera determinada (introducción, desarrollo y conclusión). </w:t>
      </w:r>
      <w:proofErr w:type="spellStart"/>
      <w:r w:rsidRPr="0091002A">
        <w:rPr>
          <w:rFonts w:ascii="Cambria" w:hAnsi="Cambria"/>
          <w:b/>
        </w:rPr>
        <w:t>Grice</w:t>
      </w:r>
      <w:proofErr w:type="spellEnd"/>
      <w:r w:rsidRPr="0091002A">
        <w:rPr>
          <w:rFonts w:ascii="Cambria" w:hAnsi="Cambria"/>
          <w:b/>
        </w:rPr>
        <w:t xml:space="preserve"> </w:t>
      </w:r>
      <w:r w:rsidRPr="0091002A">
        <w:rPr>
          <w:rFonts w:ascii="Cambria" w:hAnsi="Cambria"/>
        </w:rPr>
        <w:t>añade que depende de las implicaciones (lo que un hablante quiere decir cuando es distinto de lo que dice literalmente) y las presuposiciones (supuestos que el hablante hace sobre lo que el oyente probablemente aceptará). Es una propiedad que aporta al lector información explícita, con sentido, relacionada y ordenada con respecto del tema central. Permite recibir el texto como una unidad organizada y con conexión lógica entre los elementos que lo componen. Debe cumplir una progresión temática: unidad temática y estructura lógica.</w:t>
      </w:r>
    </w:p>
    <w:p w14:paraId="3DC6CC1E" w14:textId="77777777" w:rsidR="00AE1CC0" w:rsidRPr="0091002A" w:rsidRDefault="00AE1CC0" w:rsidP="0091002A">
      <w:pPr>
        <w:jc w:val="both"/>
        <w:rPr>
          <w:rFonts w:ascii="Cambria" w:hAnsi="Cambria"/>
        </w:rPr>
      </w:pPr>
    </w:p>
    <w:p w14:paraId="2A9B76ED" w14:textId="5EB1BE47" w:rsidR="00AE1CC0" w:rsidRPr="0091002A" w:rsidRDefault="00AE1CC0" w:rsidP="0091002A">
      <w:pPr>
        <w:jc w:val="both"/>
        <w:rPr>
          <w:rFonts w:ascii="Cambria" w:hAnsi="Cambria"/>
        </w:rPr>
      </w:pPr>
      <w:r w:rsidRPr="0091002A">
        <w:rPr>
          <w:rFonts w:ascii="Cambria" w:hAnsi="Cambria"/>
          <w:i/>
        </w:rPr>
        <w:t>Un profesor quiere explicar qué es el Realismo a los alumnos de 4º ESO</w:t>
      </w:r>
      <w:r w:rsidRPr="0091002A">
        <w:rPr>
          <w:rFonts w:ascii="Cambria" w:hAnsi="Cambria"/>
        </w:rPr>
        <w:t xml:space="preserve"> – intención comunicativa</w:t>
      </w:r>
      <w:r w:rsidR="001816F6">
        <w:rPr>
          <w:rFonts w:ascii="Cambria" w:hAnsi="Cambria"/>
        </w:rPr>
        <w:t>.</w:t>
      </w:r>
    </w:p>
    <w:p w14:paraId="292E3E56" w14:textId="5F660A07" w:rsidR="00AE1CC0" w:rsidRPr="0091002A" w:rsidRDefault="00AE1CC0" w:rsidP="0091002A">
      <w:pPr>
        <w:ind w:firstLine="708"/>
        <w:jc w:val="both"/>
        <w:rPr>
          <w:rFonts w:ascii="Cambria" w:hAnsi="Cambria"/>
        </w:rPr>
      </w:pPr>
      <w:r w:rsidRPr="0091002A">
        <w:rPr>
          <w:rFonts w:ascii="Cambria" w:hAnsi="Cambria"/>
          <w:i/>
        </w:rPr>
        <w:t xml:space="preserve">Es el 1 de </w:t>
      </w:r>
      <w:r w:rsidR="001816F6">
        <w:rPr>
          <w:rFonts w:ascii="Cambria" w:hAnsi="Cambria"/>
          <w:i/>
        </w:rPr>
        <w:t>diciembre</w:t>
      </w:r>
      <w:r w:rsidRPr="0091002A">
        <w:rPr>
          <w:rFonts w:ascii="Cambria" w:hAnsi="Cambria"/>
          <w:i/>
        </w:rPr>
        <w:t xml:space="preserve">, hay clase a las 8:30 con 20 alumnos y ha salido el sol, por lo que podemos salir al patio a explicar el contexto histórico y cultural del Realismo </w:t>
      </w:r>
      <w:r w:rsidRPr="0091002A">
        <w:rPr>
          <w:rFonts w:ascii="Cambria" w:hAnsi="Cambria"/>
        </w:rPr>
        <w:t xml:space="preserve">– plan global (coherencia), teniendo en cuenta el contexto. </w:t>
      </w:r>
    </w:p>
    <w:p w14:paraId="6E1A33B8" w14:textId="77777777" w:rsidR="00AE1CC0" w:rsidRPr="0091002A" w:rsidRDefault="00AE1CC0" w:rsidP="0091002A">
      <w:pPr>
        <w:ind w:firstLine="708"/>
        <w:jc w:val="both"/>
        <w:rPr>
          <w:rFonts w:ascii="Cambria" w:hAnsi="Cambria"/>
        </w:rPr>
      </w:pPr>
      <w:r w:rsidRPr="0091002A">
        <w:rPr>
          <w:rFonts w:ascii="Cambria" w:hAnsi="Cambria"/>
        </w:rPr>
        <w:t xml:space="preserve">Salimos todos y nos colocamos en círculo. </w:t>
      </w:r>
      <w:r w:rsidRPr="0091002A">
        <w:rPr>
          <w:rFonts w:ascii="Cambria" w:hAnsi="Cambria"/>
          <w:i/>
        </w:rPr>
        <w:t>“¿Qué veis? Imaginaos una fotografía de este momento, contada con todo lujo de detalles… pues eso es lo que hacían los escritores de principios del siglo XIX, que pertenecían a la corriente histórica del Realismo”</w:t>
      </w:r>
    </w:p>
    <w:p w14:paraId="7E3F08CF" w14:textId="77777777" w:rsidR="00AE1CC0" w:rsidRPr="0091002A" w:rsidRDefault="00AE1CC0" w:rsidP="0091002A">
      <w:pPr>
        <w:ind w:firstLine="708"/>
        <w:jc w:val="both"/>
        <w:rPr>
          <w:rFonts w:ascii="Cambria" w:hAnsi="Cambria"/>
          <w:i/>
        </w:rPr>
      </w:pPr>
      <w:r w:rsidRPr="0091002A">
        <w:rPr>
          <w:rFonts w:ascii="Cambria" w:hAnsi="Cambria"/>
        </w:rPr>
        <w:t xml:space="preserve">Seguiríamos ordenando y estructurando las informaciones: </w:t>
      </w:r>
      <w:r w:rsidRPr="0091002A">
        <w:rPr>
          <w:rFonts w:ascii="Cambria" w:hAnsi="Cambria"/>
          <w:i/>
        </w:rPr>
        <w:t xml:space="preserve">hablaríamos del contexto histórico, social, cultural, de Benito Pérez Galdós, de Fortunata y Jacinta, de doña Perfecta… </w:t>
      </w:r>
    </w:p>
    <w:p w14:paraId="5341EDDA" w14:textId="77777777" w:rsidR="00AE1CC0" w:rsidRPr="0091002A" w:rsidRDefault="00AE1CC0" w:rsidP="0091002A">
      <w:pPr>
        <w:jc w:val="both"/>
        <w:rPr>
          <w:rFonts w:ascii="Cambria" w:hAnsi="Cambria"/>
        </w:rPr>
      </w:pPr>
      <w:r w:rsidRPr="0091002A">
        <w:rPr>
          <w:rFonts w:ascii="Cambria" w:hAnsi="Cambria"/>
        </w:rPr>
        <w:t xml:space="preserve">Es decir, seguiríamos un proceso pragmático (queremos explicar el Realismo), semántico (temas y remas, progresión temática), sintáctico (sustituyendo a Pereda o Valdés por </w:t>
      </w:r>
      <w:r w:rsidR="009E19CD" w:rsidRPr="0091002A">
        <w:rPr>
          <w:rFonts w:ascii="Cambria" w:hAnsi="Cambria"/>
        </w:rPr>
        <w:t>ellos) …</w:t>
      </w:r>
      <w:r w:rsidRPr="0091002A">
        <w:rPr>
          <w:rFonts w:ascii="Cambria" w:hAnsi="Cambria"/>
        </w:rPr>
        <w:t xml:space="preserve"> una cohesión que estaría incluida en la coherencia y se manifestaría a través de ella. </w:t>
      </w:r>
    </w:p>
    <w:p w14:paraId="234E9964" w14:textId="6C97460E" w:rsidR="00AE1CC0" w:rsidRPr="0091002A" w:rsidRDefault="00AE1CC0" w:rsidP="0091002A">
      <w:pPr>
        <w:ind w:firstLine="708"/>
        <w:jc w:val="both"/>
        <w:rPr>
          <w:rFonts w:ascii="Cambria" w:hAnsi="Cambria"/>
        </w:rPr>
      </w:pPr>
      <w:r w:rsidRPr="0091002A">
        <w:rPr>
          <w:rFonts w:ascii="Cambria" w:hAnsi="Cambria"/>
          <w:b/>
        </w:rPr>
        <w:t>Falta de coherencia</w:t>
      </w:r>
      <w:r w:rsidRPr="0091002A">
        <w:rPr>
          <w:rFonts w:ascii="Cambria" w:hAnsi="Cambria"/>
        </w:rPr>
        <w:t>: no unidad temática, no relación lógica entre los enunciados, contradicción de la realidad o anacolutos (construcción sintáctica errónea de los elementos del texto)</w:t>
      </w:r>
      <w:r w:rsidR="001816F6">
        <w:rPr>
          <w:rFonts w:ascii="Cambria" w:hAnsi="Cambria"/>
        </w:rPr>
        <w:t>, como la que señala la canción infantil del caracol: “que tu padre y tu madre ya los sacó”.</w:t>
      </w:r>
    </w:p>
    <w:p w14:paraId="195F58F6" w14:textId="77777777" w:rsidR="004170DF" w:rsidRPr="0091002A" w:rsidRDefault="004170DF" w:rsidP="0091002A">
      <w:pPr>
        <w:jc w:val="both"/>
        <w:rPr>
          <w:rFonts w:ascii="Cambria" w:hAnsi="Cambria"/>
        </w:rPr>
      </w:pPr>
    </w:p>
    <w:p w14:paraId="79E4A1B7" w14:textId="77777777" w:rsidR="00AE1CC0" w:rsidRPr="0091002A" w:rsidRDefault="00AE1CC0" w:rsidP="0091002A">
      <w:pPr>
        <w:ind w:firstLine="360"/>
        <w:jc w:val="both"/>
        <w:rPr>
          <w:rFonts w:ascii="Cambria" w:hAnsi="Cambria"/>
        </w:rPr>
      </w:pPr>
      <w:r w:rsidRPr="0091002A">
        <w:rPr>
          <w:rFonts w:ascii="Cambria" w:hAnsi="Cambria"/>
        </w:rPr>
        <w:t xml:space="preserve">Seguiremos el modelo de </w:t>
      </w:r>
      <w:proofErr w:type="spellStart"/>
      <w:r w:rsidRPr="0091002A">
        <w:rPr>
          <w:rFonts w:ascii="Cambria" w:hAnsi="Cambria"/>
          <w:b/>
        </w:rPr>
        <w:t>Grice</w:t>
      </w:r>
      <w:proofErr w:type="spellEnd"/>
      <w:r w:rsidRPr="0091002A">
        <w:rPr>
          <w:rFonts w:ascii="Cambria" w:hAnsi="Cambria"/>
        </w:rPr>
        <w:t xml:space="preserve"> y su principio de cooperación para definir las máximas en el discurso: </w:t>
      </w:r>
    </w:p>
    <w:p w14:paraId="531CED34" w14:textId="77777777" w:rsidR="00AE1CC0" w:rsidRPr="0091002A" w:rsidRDefault="00AE1CC0" w:rsidP="0091002A">
      <w:pPr>
        <w:numPr>
          <w:ilvl w:val="0"/>
          <w:numId w:val="10"/>
        </w:numPr>
        <w:jc w:val="both"/>
        <w:rPr>
          <w:rFonts w:ascii="Cambria" w:hAnsi="Cambria"/>
        </w:rPr>
      </w:pPr>
      <w:r w:rsidRPr="0091002A">
        <w:rPr>
          <w:rFonts w:ascii="Cambria" w:hAnsi="Cambria"/>
          <w:u w:val="single"/>
        </w:rPr>
        <w:t>Máxima de cantidad</w:t>
      </w:r>
      <w:r w:rsidRPr="0091002A">
        <w:rPr>
          <w:rFonts w:ascii="Cambria" w:hAnsi="Cambria"/>
        </w:rPr>
        <w:t xml:space="preserve">. Que su contribución sea todo lo informativa que requiera la conversación y que no sea menos informativa de lo requerido. </w:t>
      </w:r>
    </w:p>
    <w:p w14:paraId="17C4CA52" w14:textId="77777777" w:rsidR="00AE1CC0" w:rsidRPr="0091002A" w:rsidRDefault="00AE1CC0" w:rsidP="0091002A">
      <w:pPr>
        <w:numPr>
          <w:ilvl w:val="0"/>
          <w:numId w:val="10"/>
        </w:numPr>
        <w:jc w:val="both"/>
        <w:rPr>
          <w:rFonts w:ascii="Cambria" w:hAnsi="Cambria"/>
        </w:rPr>
      </w:pPr>
      <w:r w:rsidRPr="0091002A">
        <w:rPr>
          <w:rFonts w:ascii="Cambria" w:hAnsi="Cambria"/>
          <w:u w:val="single"/>
        </w:rPr>
        <w:t>Máxima de cualidad</w:t>
      </w:r>
      <w:r w:rsidRPr="0091002A">
        <w:rPr>
          <w:rFonts w:ascii="Cambria" w:hAnsi="Cambria"/>
        </w:rPr>
        <w:t xml:space="preserve">. Que su contribución sea verdadera y no diga nada que crea falso, aunque se trate de ficción. </w:t>
      </w:r>
    </w:p>
    <w:p w14:paraId="73926AE0" w14:textId="77777777" w:rsidR="00AE1CC0" w:rsidRPr="0091002A" w:rsidRDefault="00AE1CC0" w:rsidP="0091002A">
      <w:pPr>
        <w:numPr>
          <w:ilvl w:val="0"/>
          <w:numId w:val="10"/>
        </w:numPr>
        <w:jc w:val="both"/>
        <w:rPr>
          <w:rFonts w:ascii="Cambria" w:hAnsi="Cambria"/>
        </w:rPr>
      </w:pPr>
      <w:r w:rsidRPr="0091002A">
        <w:rPr>
          <w:rFonts w:ascii="Cambria" w:hAnsi="Cambria"/>
          <w:u w:val="single"/>
        </w:rPr>
        <w:t>Máxima de relación</w:t>
      </w:r>
      <w:r w:rsidRPr="0091002A">
        <w:rPr>
          <w:rFonts w:ascii="Cambria" w:hAnsi="Cambria"/>
        </w:rPr>
        <w:t>. Para que un texto resulte interesante tiene que tener un argumento y seguir un orden lógico.</w:t>
      </w:r>
    </w:p>
    <w:p w14:paraId="531B1154" w14:textId="77777777" w:rsidR="00AE1CC0" w:rsidRPr="0091002A" w:rsidRDefault="00AE1CC0" w:rsidP="0091002A">
      <w:pPr>
        <w:numPr>
          <w:ilvl w:val="0"/>
          <w:numId w:val="10"/>
        </w:numPr>
        <w:jc w:val="both"/>
        <w:rPr>
          <w:rFonts w:ascii="Cambria" w:hAnsi="Cambria"/>
        </w:rPr>
      </w:pPr>
      <w:r w:rsidRPr="0091002A">
        <w:rPr>
          <w:rFonts w:ascii="Cambria" w:hAnsi="Cambria"/>
          <w:u w:val="single"/>
        </w:rPr>
        <w:lastRenderedPageBreak/>
        <w:t>Máxima de manera</w:t>
      </w:r>
      <w:r w:rsidRPr="0091002A">
        <w:rPr>
          <w:rFonts w:ascii="Cambria" w:hAnsi="Cambria"/>
        </w:rPr>
        <w:t>. A no se que se busque lo contrario, hay que ser claro y evitar la ambigüedad, seguir un orden y un equilibrio cantidad-calidad.</w:t>
      </w:r>
    </w:p>
    <w:p w14:paraId="5074AA64" w14:textId="77777777" w:rsidR="00AE1CC0" w:rsidRPr="0091002A" w:rsidRDefault="00AE1CC0" w:rsidP="0091002A">
      <w:pPr>
        <w:pStyle w:val="Prrafodelista"/>
        <w:jc w:val="both"/>
        <w:rPr>
          <w:rFonts w:ascii="Cambria" w:hAnsi="Cambria"/>
        </w:rPr>
      </w:pPr>
    </w:p>
    <w:p w14:paraId="26B9A73B" w14:textId="77777777" w:rsidR="00F75881" w:rsidRPr="0091002A" w:rsidRDefault="00253F2B" w:rsidP="0091002A">
      <w:pPr>
        <w:pStyle w:val="Prrafodelista"/>
        <w:numPr>
          <w:ilvl w:val="0"/>
          <w:numId w:val="31"/>
        </w:numPr>
        <w:jc w:val="both"/>
        <w:rPr>
          <w:rFonts w:ascii="Cambria" w:hAnsi="Cambria"/>
        </w:rPr>
      </w:pPr>
      <w:r w:rsidRPr="0091002A">
        <w:rPr>
          <w:rFonts w:ascii="Cambria" w:hAnsi="Cambria"/>
        </w:rPr>
        <w:t>DEIXIS</w:t>
      </w:r>
    </w:p>
    <w:p w14:paraId="3B51414D" w14:textId="77777777" w:rsidR="00F75881" w:rsidRPr="0091002A" w:rsidRDefault="00F75881" w:rsidP="0091002A">
      <w:pPr>
        <w:jc w:val="both"/>
        <w:rPr>
          <w:rFonts w:ascii="Cambria" w:hAnsi="Cambria"/>
        </w:rPr>
      </w:pPr>
    </w:p>
    <w:p w14:paraId="3742E9A9" w14:textId="77777777" w:rsidR="00F75881" w:rsidRPr="0091002A" w:rsidRDefault="00F75881" w:rsidP="0091002A">
      <w:pPr>
        <w:jc w:val="both"/>
        <w:rPr>
          <w:rFonts w:ascii="Cambria" w:hAnsi="Cambria"/>
        </w:rPr>
      </w:pPr>
      <w:r w:rsidRPr="0091002A">
        <w:rPr>
          <w:rFonts w:ascii="Cambria" w:hAnsi="Cambria" w:cs="Times New Roman"/>
        </w:rPr>
        <w:t xml:space="preserve">Si leemos el genial libro de </w:t>
      </w:r>
      <w:r w:rsidRPr="009E19CD">
        <w:rPr>
          <w:rFonts w:ascii="Cambria" w:hAnsi="Cambria" w:cs="Times New Roman"/>
          <w:b/>
          <w:bCs/>
        </w:rPr>
        <w:t>Eduardo Mendoza</w:t>
      </w:r>
      <w:r w:rsidRPr="0091002A">
        <w:rPr>
          <w:rFonts w:ascii="Cambria" w:hAnsi="Cambria" w:cs="Times New Roman"/>
        </w:rPr>
        <w:t xml:space="preserve"> de los años 90 “</w:t>
      </w:r>
      <w:r w:rsidRPr="0091002A">
        <w:rPr>
          <w:rFonts w:ascii="Cambria" w:eastAsia="Times New Roman" w:hAnsi="Cambria" w:cs="Times New Roman"/>
          <w:color w:val="000000"/>
          <w:shd w:val="clear" w:color="auto" w:fill="FFFFFF"/>
          <w:lang w:eastAsia="es-ES_tradnl"/>
        </w:rPr>
        <w:t xml:space="preserve">Sin noticias de </w:t>
      </w:r>
      <w:proofErr w:type="spellStart"/>
      <w:r w:rsidRPr="0091002A">
        <w:rPr>
          <w:rFonts w:ascii="Cambria" w:eastAsia="Times New Roman" w:hAnsi="Cambria" w:cs="Times New Roman"/>
          <w:color w:val="000000"/>
          <w:shd w:val="clear" w:color="auto" w:fill="FFFFFF"/>
          <w:lang w:eastAsia="es-ES_tradnl"/>
        </w:rPr>
        <w:t>Gurb</w:t>
      </w:r>
      <w:proofErr w:type="spellEnd"/>
      <w:r w:rsidRPr="0091002A">
        <w:rPr>
          <w:rFonts w:ascii="Cambria" w:eastAsia="Times New Roman" w:hAnsi="Cambria" w:cs="Times New Roman"/>
          <w:color w:val="000000"/>
          <w:shd w:val="clear" w:color="auto" w:fill="FFFFFF"/>
          <w:lang w:eastAsia="es-ES_tradnl"/>
        </w:rPr>
        <w:t xml:space="preserve">”, podremos ver un claro ejemplo de cohesión y una maestría en la deixis. Esta novela, escrita en forma de diario, cuenta la vida de un extraterrestre que busca a </w:t>
      </w:r>
      <w:proofErr w:type="spellStart"/>
      <w:r w:rsidRPr="0091002A">
        <w:rPr>
          <w:rFonts w:ascii="Cambria" w:eastAsia="Times New Roman" w:hAnsi="Cambria" w:cs="Times New Roman"/>
          <w:color w:val="000000"/>
          <w:shd w:val="clear" w:color="auto" w:fill="FFFFFF"/>
          <w:lang w:eastAsia="es-ES_tradnl"/>
        </w:rPr>
        <w:t>Gurb</w:t>
      </w:r>
      <w:proofErr w:type="spellEnd"/>
      <w:r w:rsidRPr="0091002A">
        <w:rPr>
          <w:rFonts w:ascii="Cambria" w:eastAsia="Times New Roman" w:hAnsi="Cambria" w:cs="Times New Roman"/>
          <w:color w:val="000000"/>
          <w:shd w:val="clear" w:color="auto" w:fill="FFFFFF"/>
          <w:lang w:eastAsia="es-ES_tradnl"/>
        </w:rPr>
        <w:t xml:space="preserve"> -otro extraterrestre con la figura de la cantante Marta Sánchez-, extraviado en Barcelona en el tiempo de la escritura del libro. El otro extraterrestre, al que sabemos que adora los churros, va detallando prácticamente minuto a minuto su vida en España y para ello recurre a la deixis, la anáfora</w:t>
      </w:r>
      <w:r w:rsidR="00253F2B" w:rsidRPr="0091002A">
        <w:rPr>
          <w:rFonts w:ascii="Cambria" w:eastAsia="Times New Roman" w:hAnsi="Cambria" w:cs="Times New Roman"/>
          <w:color w:val="000000"/>
          <w:shd w:val="clear" w:color="auto" w:fill="FFFFFF"/>
          <w:lang w:eastAsia="es-ES_tradnl"/>
        </w:rPr>
        <w:t xml:space="preserve"> y</w:t>
      </w:r>
      <w:r w:rsidRPr="0091002A">
        <w:rPr>
          <w:rFonts w:ascii="Cambria" w:eastAsia="Times New Roman" w:hAnsi="Cambria" w:cs="Times New Roman"/>
          <w:color w:val="000000"/>
          <w:shd w:val="clear" w:color="auto" w:fill="FFFFFF"/>
          <w:lang w:eastAsia="es-ES_tradnl"/>
        </w:rPr>
        <w:t xml:space="preserve"> la </w:t>
      </w:r>
      <w:proofErr w:type="spellStart"/>
      <w:r w:rsidRPr="0091002A">
        <w:rPr>
          <w:rFonts w:ascii="Cambria" w:eastAsia="Times New Roman" w:hAnsi="Cambria" w:cs="Times New Roman"/>
          <w:color w:val="000000"/>
          <w:shd w:val="clear" w:color="auto" w:fill="FFFFFF"/>
          <w:lang w:eastAsia="es-ES_tradnl"/>
        </w:rPr>
        <w:t>catáfora</w:t>
      </w:r>
      <w:proofErr w:type="spellEnd"/>
      <w:r w:rsidRPr="0091002A">
        <w:rPr>
          <w:rFonts w:ascii="Cambria" w:eastAsia="Times New Roman" w:hAnsi="Cambria" w:cs="Times New Roman"/>
          <w:color w:val="000000"/>
          <w:shd w:val="clear" w:color="auto" w:fill="FFFFFF"/>
          <w:lang w:eastAsia="es-ES_tradnl"/>
        </w:rPr>
        <w:t xml:space="preserve">. Hay una conversación del protagonista con la portera que viene muy bien para explicarle este tema a los alumnos. </w:t>
      </w:r>
    </w:p>
    <w:p w14:paraId="3371F102" w14:textId="77777777" w:rsidR="004170DF" w:rsidRPr="0091002A" w:rsidRDefault="004170DF" w:rsidP="0091002A">
      <w:pPr>
        <w:ind w:firstLine="708"/>
        <w:jc w:val="both"/>
        <w:rPr>
          <w:rFonts w:ascii="Cambria" w:hAnsi="Cambria"/>
        </w:rPr>
      </w:pPr>
    </w:p>
    <w:p w14:paraId="3537B37E" w14:textId="77777777" w:rsidR="00F75881" w:rsidRPr="0091002A" w:rsidRDefault="00F75881" w:rsidP="0091002A">
      <w:pPr>
        <w:ind w:firstLine="708"/>
        <w:jc w:val="both"/>
        <w:rPr>
          <w:rFonts w:ascii="Cambria" w:hAnsi="Cambria"/>
        </w:rPr>
      </w:pPr>
      <w:r w:rsidRPr="0091002A">
        <w:rPr>
          <w:rFonts w:ascii="Cambria" w:hAnsi="Cambria"/>
        </w:rPr>
        <w:t xml:space="preserve">Del griego “mostrar”, “señalar”. Según la </w:t>
      </w:r>
      <w:r w:rsidRPr="0091002A">
        <w:rPr>
          <w:rFonts w:ascii="Cambria" w:hAnsi="Cambria"/>
          <w:b/>
          <w:bCs/>
        </w:rPr>
        <w:t>NGLE</w:t>
      </w:r>
      <w:r w:rsidRPr="0091002A">
        <w:rPr>
          <w:rFonts w:ascii="Cambria" w:hAnsi="Cambria"/>
        </w:rPr>
        <w:t xml:space="preserve">, la deixis es la propiedad que tienen los elementos de las lenguas de remitir al espacio, tiempo y personas que enmarcan un acto de comunicación. El sujeto de la enunciación sería, por tanto, el punto de referencia de la deixis. Esa referencia se expresa a partir de un punto cero, donde se determina el espacio, el tiempo, las personas y el discurso. </w:t>
      </w:r>
    </w:p>
    <w:p w14:paraId="34EDB37A" w14:textId="77777777" w:rsidR="00F75881" w:rsidRPr="0091002A" w:rsidRDefault="00F75881" w:rsidP="0091002A">
      <w:pPr>
        <w:ind w:left="708" w:firstLine="708"/>
        <w:jc w:val="both"/>
        <w:rPr>
          <w:rFonts w:ascii="Cambria" w:hAnsi="Cambria"/>
        </w:rPr>
      </w:pPr>
    </w:p>
    <w:p w14:paraId="1E0B2CD5" w14:textId="77777777" w:rsidR="00F75881" w:rsidRPr="0091002A" w:rsidRDefault="00F75881" w:rsidP="0091002A">
      <w:pPr>
        <w:ind w:firstLine="360"/>
        <w:jc w:val="both"/>
        <w:rPr>
          <w:rFonts w:ascii="Cambria" w:hAnsi="Cambria"/>
        </w:rPr>
      </w:pPr>
      <w:r w:rsidRPr="0091002A">
        <w:rPr>
          <w:rFonts w:ascii="Cambria" w:hAnsi="Cambria"/>
        </w:rPr>
        <w:t xml:space="preserve">Tipos de deixis: </w:t>
      </w:r>
      <w:proofErr w:type="spellStart"/>
      <w:r w:rsidRPr="0091002A">
        <w:rPr>
          <w:rFonts w:ascii="Cambria" w:hAnsi="Cambria"/>
        </w:rPr>
        <w:t>extratextual</w:t>
      </w:r>
      <w:proofErr w:type="spellEnd"/>
      <w:r w:rsidRPr="0091002A">
        <w:rPr>
          <w:rFonts w:ascii="Cambria" w:hAnsi="Cambria"/>
        </w:rPr>
        <w:t xml:space="preserve"> y textual o de discurso. </w:t>
      </w:r>
    </w:p>
    <w:p w14:paraId="2DC3B53B" w14:textId="77777777" w:rsidR="00F75881" w:rsidRPr="0091002A" w:rsidRDefault="00F75881" w:rsidP="0091002A">
      <w:pPr>
        <w:pStyle w:val="Prrafodelista"/>
        <w:ind w:firstLine="696"/>
        <w:jc w:val="both"/>
        <w:rPr>
          <w:rFonts w:ascii="Cambria" w:hAnsi="Cambria"/>
        </w:rPr>
      </w:pPr>
    </w:p>
    <w:p w14:paraId="480C67B5" w14:textId="77777777" w:rsidR="00F75881" w:rsidRPr="0091002A" w:rsidRDefault="00F75881" w:rsidP="0091002A">
      <w:pPr>
        <w:ind w:firstLine="708"/>
        <w:jc w:val="both"/>
        <w:rPr>
          <w:rFonts w:ascii="Cambria" w:hAnsi="Cambria"/>
          <w:b/>
          <w:bCs/>
        </w:rPr>
      </w:pPr>
      <w:r w:rsidRPr="0091002A">
        <w:rPr>
          <w:rFonts w:ascii="Cambria" w:hAnsi="Cambria"/>
          <w:b/>
          <w:bCs/>
        </w:rPr>
        <w:t xml:space="preserve">Deixis </w:t>
      </w:r>
      <w:proofErr w:type="spellStart"/>
      <w:r w:rsidRPr="0091002A">
        <w:rPr>
          <w:rFonts w:ascii="Cambria" w:hAnsi="Cambria"/>
          <w:b/>
          <w:bCs/>
        </w:rPr>
        <w:t>extratextual</w:t>
      </w:r>
      <w:proofErr w:type="spellEnd"/>
    </w:p>
    <w:p w14:paraId="1EF36B57" w14:textId="77777777" w:rsidR="00F75881" w:rsidRPr="0091002A" w:rsidRDefault="00F75881" w:rsidP="0091002A">
      <w:pPr>
        <w:numPr>
          <w:ilvl w:val="0"/>
          <w:numId w:val="20"/>
        </w:numPr>
        <w:jc w:val="both"/>
        <w:rPr>
          <w:rFonts w:ascii="Cambria" w:hAnsi="Cambria"/>
        </w:rPr>
      </w:pPr>
      <w:r w:rsidRPr="0091002A">
        <w:rPr>
          <w:rFonts w:ascii="Cambria" w:hAnsi="Cambria"/>
        </w:rPr>
        <w:t xml:space="preserve">Ad </w:t>
      </w:r>
      <w:proofErr w:type="spellStart"/>
      <w:r w:rsidRPr="0091002A">
        <w:rPr>
          <w:rFonts w:ascii="Cambria" w:hAnsi="Cambria"/>
        </w:rPr>
        <w:t>oculos</w:t>
      </w:r>
      <w:proofErr w:type="spellEnd"/>
      <w:r w:rsidRPr="0091002A">
        <w:rPr>
          <w:rFonts w:ascii="Cambria" w:hAnsi="Cambria"/>
        </w:rPr>
        <w:t>: señalización del espacio donde los elementos del emisor (yo-aquí-ahora) coinciden en el mismo espacio y tiempo con los del receptor.</w:t>
      </w:r>
    </w:p>
    <w:p w14:paraId="7B69A13F" w14:textId="4BB73890" w:rsidR="00F75881" w:rsidRPr="0091002A" w:rsidRDefault="00F75881" w:rsidP="0091002A">
      <w:pPr>
        <w:numPr>
          <w:ilvl w:val="0"/>
          <w:numId w:val="20"/>
        </w:numPr>
        <w:jc w:val="both"/>
        <w:rPr>
          <w:rFonts w:ascii="Cambria" w:hAnsi="Cambria"/>
        </w:rPr>
      </w:pPr>
      <w:r w:rsidRPr="0091002A">
        <w:rPr>
          <w:rFonts w:ascii="Cambria" w:hAnsi="Cambria"/>
        </w:rPr>
        <w:t xml:space="preserve">Ad </w:t>
      </w:r>
      <w:proofErr w:type="spellStart"/>
      <w:r w:rsidRPr="0091002A">
        <w:rPr>
          <w:rFonts w:ascii="Cambria" w:hAnsi="Cambria"/>
        </w:rPr>
        <w:t>pha</w:t>
      </w:r>
      <w:r w:rsidR="001816F6">
        <w:rPr>
          <w:rFonts w:ascii="Cambria" w:hAnsi="Cambria"/>
        </w:rPr>
        <w:t>n</w:t>
      </w:r>
      <w:r w:rsidRPr="0091002A">
        <w:rPr>
          <w:rFonts w:ascii="Cambria" w:hAnsi="Cambria"/>
        </w:rPr>
        <w:t>tasma</w:t>
      </w:r>
      <w:proofErr w:type="spellEnd"/>
      <w:r w:rsidR="001816F6">
        <w:rPr>
          <w:rFonts w:ascii="Cambria" w:hAnsi="Cambria"/>
        </w:rPr>
        <w:t>, como un poema de Ángel González</w:t>
      </w:r>
      <w:r w:rsidRPr="0091002A">
        <w:rPr>
          <w:rFonts w:ascii="Cambria" w:hAnsi="Cambria"/>
        </w:rPr>
        <w:t xml:space="preserve">: el significado fuera de la situación, pues </w:t>
      </w:r>
      <w:proofErr w:type="gramStart"/>
      <w:r w:rsidRPr="0091002A">
        <w:rPr>
          <w:rFonts w:ascii="Cambria" w:hAnsi="Cambria"/>
        </w:rPr>
        <w:t>todo gira</w:t>
      </w:r>
      <w:proofErr w:type="gramEnd"/>
      <w:r w:rsidRPr="0091002A">
        <w:rPr>
          <w:rFonts w:ascii="Cambria" w:hAnsi="Cambria"/>
        </w:rPr>
        <w:t xml:space="preserve"> en torno al yo-aquí-ahora del emisor.</w:t>
      </w:r>
    </w:p>
    <w:p w14:paraId="1E5BFA61" w14:textId="77777777" w:rsidR="00F75881" w:rsidRPr="0091002A" w:rsidRDefault="00F75881" w:rsidP="0091002A">
      <w:pPr>
        <w:numPr>
          <w:ilvl w:val="0"/>
          <w:numId w:val="20"/>
        </w:numPr>
        <w:jc w:val="both"/>
        <w:rPr>
          <w:rFonts w:ascii="Cambria" w:hAnsi="Cambria"/>
        </w:rPr>
      </w:pPr>
      <w:r w:rsidRPr="0091002A">
        <w:rPr>
          <w:rFonts w:ascii="Cambria" w:hAnsi="Cambria"/>
        </w:rPr>
        <w:t xml:space="preserve">Deixis de persona: con elementos nominales (pronombres personales, posesivos) y elementos verbales (morfemas de persona). Ej. Él dice que no – deíctico. Es un escritor importante, él es Cervantes – anafórico. </w:t>
      </w:r>
    </w:p>
    <w:p w14:paraId="49A124E4" w14:textId="77777777" w:rsidR="00F75881" w:rsidRPr="0091002A" w:rsidRDefault="00F75881" w:rsidP="0091002A">
      <w:pPr>
        <w:numPr>
          <w:ilvl w:val="0"/>
          <w:numId w:val="20"/>
        </w:numPr>
        <w:jc w:val="both"/>
        <w:rPr>
          <w:rFonts w:ascii="Cambria" w:hAnsi="Cambria"/>
        </w:rPr>
      </w:pPr>
      <w:r w:rsidRPr="0091002A">
        <w:rPr>
          <w:rFonts w:ascii="Cambria" w:hAnsi="Cambria"/>
        </w:rPr>
        <w:t>Deixis de espacio: se explica mediante expresiones concretas (Fernando de Rojas nació en Puebla de Montalbán), verbos de movimiento (ir o venir), adverbios (aquí y ahora) o demostrativos (este, ese, aquel). En castellano hay tres tipos de deícticos espaciales, pero en inglés solo dos (</w:t>
      </w:r>
      <w:proofErr w:type="spellStart"/>
      <w:r w:rsidRPr="0091002A">
        <w:rPr>
          <w:rFonts w:ascii="Cambria" w:hAnsi="Cambria"/>
        </w:rPr>
        <w:t>this</w:t>
      </w:r>
      <w:proofErr w:type="spellEnd"/>
      <w:r w:rsidRPr="0091002A">
        <w:rPr>
          <w:rFonts w:ascii="Cambria" w:hAnsi="Cambria"/>
        </w:rPr>
        <w:t xml:space="preserve">, </w:t>
      </w:r>
      <w:proofErr w:type="spellStart"/>
      <w:r w:rsidRPr="0091002A">
        <w:rPr>
          <w:rFonts w:ascii="Cambria" w:hAnsi="Cambria"/>
        </w:rPr>
        <w:t>that</w:t>
      </w:r>
      <w:proofErr w:type="spellEnd"/>
      <w:r w:rsidRPr="0091002A">
        <w:rPr>
          <w:rFonts w:ascii="Cambria" w:hAnsi="Cambria"/>
        </w:rPr>
        <w:t xml:space="preserve">, </w:t>
      </w:r>
      <w:proofErr w:type="spellStart"/>
      <w:r w:rsidRPr="0091002A">
        <w:rPr>
          <w:rFonts w:ascii="Cambria" w:hAnsi="Cambria"/>
        </w:rPr>
        <w:t>these</w:t>
      </w:r>
      <w:proofErr w:type="spellEnd"/>
      <w:r w:rsidRPr="0091002A">
        <w:rPr>
          <w:rFonts w:ascii="Cambria" w:hAnsi="Cambria"/>
        </w:rPr>
        <w:t xml:space="preserve">, </w:t>
      </w:r>
      <w:proofErr w:type="spellStart"/>
      <w:r w:rsidRPr="0091002A">
        <w:rPr>
          <w:rFonts w:ascii="Cambria" w:hAnsi="Cambria"/>
        </w:rPr>
        <w:t>those</w:t>
      </w:r>
      <w:proofErr w:type="spellEnd"/>
      <w:r w:rsidRPr="0091002A">
        <w:rPr>
          <w:rFonts w:ascii="Cambria" w:hAnsi="Cambria"/>
        </w:rPr>
        <w:t xml:space="preserve">). </w:t>
      </w:r>
    </w:p>
    <w:p w14:paraId="46112DDF" w14:textId="77777777" w:rsidR="00F75881" w:rsidRPr="0091002A" w:rsidRDefault="00F75881" w:rsidP="0091002A">
      <w:pPr>
        <w:numPr>
          <w:ilvl w:val="0"/>
          <w:numId w:val="20"/>
        </w:numPr>
        <w:jc w:val="both"/>
        <w:rPr>
          <w:rFonts w:ascii="Cambria" w:hAnsi="Cambria"/>
        </w:rPr>
      </w:pPr>
      <w:r w:rsidRPr="0091002A">
        <w:rPr>
          <w:rFonts w:ascii="Cambria" w:hAnsi="Cambria"/>
        </w:rPr>
        <w:t xml:space="preserve">En la pragmática hay otro tipo de deixis, </w:t>
      </w:r>
      <w:r w:rsidRPr="0091002A">
        <w:rPr>
          <w:rFonts w:ascii="Cambria" w:hAnsi="Cambria"/>
          <w:u w:val="single"/>
        </w:rPr>
        <w:t>la social</w:t>
      </w:r>
      <w:r w:rsidRPr="0091002A">
        <w:rPr>
          <w:rFonts w:ascii="Cambria" w:hAnsi="Cambria"/>
        </w:rPr>
        <w:t xml:space="preserve">, que relaciona socialmente los participantes en la comunicación, como la famosa frase de </w:t>
      </w:r>
      <w:proofErr w:type="spellStart"/>
      <w:r w:rsidRPr="0091002A">
        <w:rPr>
          <w:rFonts w:ascii="Cambria" w:hAnsi="Cambria"/>
        </w:rPr>
        <w:t>Fofito</w:t>
      </w:r>
      <w:proofErr w:type="spellEnd"/>
      <w:r w:rsidRPr="0091002A">
        <w:rPr>
          <w:rFonts w:ascii="Cambria" w:hAnsi="Cambria"/>
        </w:rPr>
        <w:t>: ¿Cómo están ustedes?</w:t>
      </w:r>
    </w:p>
    <w:p w14:paraId="1C19A532" w14:textId="77777777" w:rsidR="00F75881" w:rsidRPr="0091002A" w:rsidRDefault="00F75881" w:rsidP="0091002A">
      <w:pPr>
        <w:jc w:val="both"/>
        <w:rPr>
          <w:rFonts w:ascii="Cambria" w:hAnsi="Cambria"/>
        </w:rPr>
      </w:pPr>
    </w:p>
    <w:p w14:paraId="1EE33932" w14:textId="6A810A32" w:rsidR="00AE1CC0" w:rsidRPr="001816F6" w:rsidRDefault="00AE1CC0" w:rsidP="001816F6">
      <w:pPr>
        <w:pStyle w:val="Prrafodelista"/>
        <w:numPr>
          <w:ilvl w:val="0"/>
          <w:numId w:val="31"/>
        </w:numPr>
        <w:jc w:val="both"/>
        <w:rPr>
          <w:rFonts w:ascii="Cambria" w:hAnsi="Cambria"/>
        </w:rPr>
      </w:pPr>
      <w:r w:rsidRPr="001816F6">
        <w:rPr>
          <w:rFonts w:ascii="Cambria" w:hAnsi="Cambria"/>
        </w:rPr>
        <w:t xml:space="preserve">ANÁFORA </w:t>
      </w:r>
    </w:p>
    <w:p w14:paraId="0E15F854" w14:textId="77777777" w:rsidR="00615A86" w:rsidRPr="0091002A" w:rsidRDefault="00615A86" w:rsidP="0091002A">
      <w:pPr>
        <w:pStyle w:val="Prrafodelista"/>
        <w:jc w:val="both"/>
        <w:rPr>
          <w:rFonts w:ascii="Cambria" w:hAnsi="Cambria"/>
        </w:rPr>
      </w:pPr>
    </w:p>
    <w:p w14:paraId="7BE454BA" w14:textId="77777777" w:rsidR="00615A86" w:rsidRPr="0091002A" w:rsidRDefault="00615A86" w:rsidP="0091002A">
      <w:pPr>
        <w:jc w:val="both"/>
        <w:rPr>
          <w:rFonts w:ascii="Cambria" w:hAnsi="Cambria"/>
        </w:rPr>
      </w:pPr>
      <w:r w:rsidRPr="0091002A">
        <w:rPr>
          <w:rFonts w:ascii="Cambria" w:hAnsi="Cambria"/>
        </w:rPr>
        <w:t xml:space="preserve">Considerada por algunos autores como un tipo de deixis, la deixis textual, porque en cierto modo sigue remitiendo al espacio, tiempo y personas que enmarcan un acto de comunicación, la única diferencia es que nos indica si la referencia es antes o después de lo señalado o mostrado. </w:t>
      </w:r>
    </w:p>
    <w:p w14:paraId="019355D7" w14:textId="77777777" w:rsidR="00615A86" w:rsidRPr="0091002A" w:rsidRDefault="00615A86" w:rsidP="0091002A">
      <w:pPr>
        <w:jc w:val="both"/>
        <w:rPr>
          <w:rFonts w:ascii="Cambria" w:hAnsi="Cambria"/>
          <w:b/>
        </w:rPr>
      </w:pPr>
    </w:p>
    <w:p w14:paraId="0C50CCBC" w14:textId="77777777" w:rsidR="00615A86" w:rsidRPr="0091002A" w:rsidRDefault="00F75881" w:rsidP="002F6A4A">
      <w:pPr>
        <w:ind w:firstLine="708"/>
        <w:jc w:val="both"/>
        <w:rPr>
          <w:rFonts w:ascii="Cambria" w:hAnsi="Cambria"/>
        </w:rPr>
      </w:pPr>
      <w:r w:rsidRPr="0091002A">
        <w:rPr>
          <w:rFonts w:ascii="Cambria" w:hAnsi="Cambria"/>
          <w:b/>
        </w:rPr>
        <w:lastRenderedPageBreak/>
        <w:t>Anáfora</w:t>
      </w:r>
      <w:r w:rsidRPr="0091002A">
        <w:rPr>
          <w:rFonts w:ascii="Cambria" w:hAnsi="Cambria"/>
        </w:rPr>
        <w:t xml:space="preserve">: </w:t>
      </w:r>
      <w:r w:rsidR="00615A86" w:rsidRPr="0091002A">
        <w:rPr>
          <w:rFonts w:ascii="Cambria" w:hAnsi="Cambria"/>
        </w:rPr>
        <w:t>r</w:t>
      </w:r>
      <w:r w:rsidRPr="0091002A">
        <w:rPr>
          <w:rFonts w:ascii="Cambria" w:hAnsi="Cambria"/>
        </w:rPr>
        <w:t xml:space="preserve">elación entre un elemento A y otro B que aparece antes en el discurso. Ej. Torrego llama al sintagma grupo sintáctico – Torrego lo llama grupo sintáctico. </w:t>
      </w:r>
    </w:p>
    <w:p w14:paraId="12CB018C" w14:textId="77777777" w:rsidR="00615A86" w:rsidRPr="0091002A" w:rsidRDefault="00615A86" w:rsidP="0091002A">
      <w:pPr>
        <w:jc w:val="both"/>
        <w:rPr>
          <w:rFonts w:ascii="Cambria" w:hAnsi="Cambria"/>
        </w:rPr>
      </w:pPr>
    </w:p>
    <w:p w14:paraId="11070E26" w14:textId="77777777" w:rsidR="00615A86" w:rsidRPr="0091002A" w:rsidRDefault="00F75881" w:rsidP="0091002A">
      <w:pPr>
        <w:ind w:firstLine="708"/>
        <w:jc w:val="both"/>
        <w:rPr>
          <w:rFonts w:ascii="Cambria" w:hAnsi="Cambria"/>
        </w:rPr>
      </w:pPr>
      <w:r w:rsidRPr="0091002A">
        <w:rPr>
          <w:rFonts w:ascii="Cambria" w:hAnsi="Cambria"/>
          <w:bCs/>
        </w:rPr>
        <w:t>Recursos lingüísticos de la deixis anafórica: pronombres personales, posesivos</w:t>
      </w:r>
      <w:r w:rsidR="00615A86" w:rsidRPr="0091002A">
        <w:rPr>
          <w:rFonts w:ascii="Cambria" w:hAnsi="Cambria"/>
          <w:bCs/>
        </w:rPr>
        <w:t>, demostrativos y relativos</w:t>
      </w:r>
      <w:r w:rsidRPr="0091002A">
        <w:rPr>
          <w:rFonts w:ascii="Cambria" w:hAnsi="Cambria"/>
          <w:bCs/>
        </w:rPr>
        <w:t>; determinantes</w:t>
      </w:r>
      <w:r w:rsidR="00615A86" w:rsidRPr="0091002A">
        <w:rPr>
          <w:rFonts w:ascii="Cambria" w:hAnsi="Cambria"/>
          <w:bCs/>
        </w:rPr>
        <w:t xml:space="preserve"> artículos</w:t>
      </w:r>
      <w:r w:rsidRPr="0091002A">
        <w:rPr>
          <w:rFonts w:ascii="Cambria" w:hAnsi="Cambria"/>
          <w:bCs/>
        </w:rPr>
        <w:t xml:space="preserve">; adverbios y proformas léxicas (palabras comodín que se utilizan para todo, como cosa). </w:t>
      </w:r>
      <w:r w:rsidR="00615A86" w:rsidRPr="0091002A">
        <w:rPr>
          <w:rFonts w:ascii="Cambria" w:hAnsi="Cambria"/>
        </w:rPr>
        <w:t>Sin entrar en detalle, definiremos brevemente qué son</w:t>
      </w:r>
      <w:r w:rsidR="00615A86" w:rsidRPr="0091002A">
        <w:rPr>
          <w:rFonts w:ascii="Cambria" w:hAnsi="Cambria" w:cstheme="majorHAnsi"/>
        </w:rPr>
        <w:t xml:space="preserve">. </w:t>
      </w:r>
    </w:p>
    <w:p w14:paraId="56B67F10" w14:textId="77777777" w:rsidR="00615A86" w:rsidRPr="0091002A" w:rsidRDefault="00615A86" w:rsidP="0091002A">
      <w:pPr>
        <w:ind w:left="708" w:firstLine="708"/>
        <w:jc w:val="both"/>
        <w:rPr>
          <w:rFonts w:ascii="Cambria" w:hAnsi="Cambria"/>
        </w:rPr>
      </w:pPr>
    </w:p>
    <w:p w14:paraId="3235744C" w14:textId="77777777" w:rsidR="00615A86" w:rsidRPr="0091002A" w:rsidRDefault="00615A86" w:rsidP="0091002A">
      <w:pPr>
        <w:jc w:val="both"/>
        <w:rPr>
          <w:rFonts w:ascii="Cambria" w:hAnsi="Cambria" w:cstheme="majorHAnsi"/>
        </w:rPr>
      </w:pPr>
      <w:r w:rsidRPr="0091002A">
        <w:rPr>
          <w:rFonts w:ascii="Cambria" w:hAnsi="Cambria" w:cstheme="majorHAnsi"/>
          <w:b/>
          <w:bCs/>
        </w:rPr>
        <w:t>Pronombre</w:t>
      </w:r>
    </w:p>
    <w:p w14:paraId="47BB63EC" w14:textId="77777777" w:rsidR="00615A86" w:rsidRPr="0091002A" w:rsidRDefault="00615A86" w:rsidP="0091002A">
      <w:pPr>
        <w:pStyle w:val="Prrafodelista"/>
        <w:numPr>
          <w:ilvl w:val="0"/>
          <w:numId w:val="9"/>
        </w:numPr>
        <w:jc w:val="both"/>
        <w:rPr>
          <w:rFonts w:ascii="Cambria" w:hAnsi="Cambria" w:cstheme="majorHAnsi"/>
        </w:rPr>
      </w:pPr>
      <w:r w:rsidRPr="0091002A">
        <w:rPr>
          <w:rFonts w:ascii="Cambria" w:hAnsi="Cambria" w:cstheme="majorHAnsi"/>
          <w:u w:val="single"/>
        </w:rPr>
        <w:t>Semánticamente</w:t>
      </w:r>
      <w:r w:rsidRPr="0091002A">
        <w:rPr>
          <w:rFonts w:ascii="Cambria" w:hAnsi="Cambria" w:cstheme="majorHAnsi"/>
        </w:rPr>
        <w:t xml:space="preserve"> </w:t>
      </w:r>
      <w:r w:rsidRPr="0091002A">
        <w:rPr>
          <w:rFonts w:ascii="Cambria" w:hAnsi="Cambria" w:cstheme="majorHAnsi"/>
          <w:i/>
        </w:rPr>
        <w:t>realiza una función equivalente a la del nombre en una oración</w:t>
      </w:r>
      <w:r w:rsidRPr="0091002A">
        <w:rPr>
          <w:rFonts w:ascii="Cambria" w:hAnsi="Cambria" w:cstheme="majorHAnsi"/>
        </w:rPr>
        <w:t xml:space="preserve">. Esto lo dice </w:t>
      </w:r>
      <w:r w:rsidRPr="0091002A">
        <w:rPr>
          <w:rFonts w:ascii="Cambria" w:hAnsi="Cambria" w:cstheme="majorHAnsi"/>
          <w:b/>
        </w:rPr>
        <w:t>Enríquez</w:t>
      </w:r>
      <w:r w:rsidRPr="0091002A">
        <w:rPr>
          <w:rFonts w:ascii="Cambria" w:hAnsi="Cambria" w:cstheme="majorHAnsi"/>
        </w:rPr>
        <w:t xml:space="preserve"> en “El sistema pronominal del español”, ya que la definición tradicional desde Dionisio de Tracia (siglo I </w:t>
      </w:r>
      <w:proofErr w:type="spellStart"/>
      <w:r w:rsidRPr="0091002A">
        <w:rPr>
          <w:rFonts w:ascii="Cambria" w:hAnsi="Cambria" w:cstheme="majorHAnsi"/>
        </w:rPr>
        <w:t>a.C</w:t>
      </w:r>
      <w:proofErr w:type="spellEnd"/>
      <w:r w:rsidRPr="0091002A">
        <w:rPr>
          <w:rFonts w:ascii="Cambria" w:hAnsi="Cambria" w:cstheme="majorHAnsi"/>
        </w:rPr>
        <w:t xml:space="preserve">) de que </w:t>
      </w:r>
      <w:r w:rsidRPr="0091002A">
        <w:rPr>
          <w:rFonts w:ascii="Cambria" w:hAnsi="Cambria" w:cstheme="majorHAnsi"/>
          <w:i/>
        </w:rPr>
        <w:t>el pronombre sustituye al nombre</w:t>
      </w:r>
      <w:r w:rsidRPr="0091002A">
        <w:rPr>
          <w:rFonts w:ascii="Cambria" w:hAnsi="Cambria" w:cstheme="majorHAnsi"/>
        </w:rPr>
        <w:t xml:space="preserve"> es algo ambigua. </w:t>
      </w:r>
    </w:p>
    <w:p w14:paraId="7AF5262E" w14:textId="77777777" w:rsidR="00615A86" w:rsidRPr="0091002A" w:rsidRDefault="00615A86" w:rsidP="0091002A">
      <w:pPr>
        <w:pStyle w:val="Prrafodelista"/>
        <w:numPr>
          <w:ilvl w:val="0"/>
          <w:numId w:val="9"/>
        </w:numPr>
        <w:jc w:val="both"/>
        <w:rPr>
          <w:rFonts w:ascii="Cambria" w:hAnsi="Cambria" w:cstheme="majorHAnsi"/>
        </w:rPr>
      </w:pPr>
      <w:r w:rsidRPr="0091002A">
        <w:rPr>
          <w:rFonts w:ascii="Cambria" w:hAnsi="Cambria" w:cstheme="majorHAnsi"/>
          <w:u w:val="single"/>
        </w:rPr>
        <w:t>Sintácticamente</w:t>
      </w:r>
      <w:r w:rsidRPr="0091002A">
        <w:rPr>
          <w:rFonts w:ascii="Cambria" w:hAnsi="Cambria" w:cstheme="majorHAnsi"/>
        </w:rPr>
        <w:t xml:space="preserve"> también puede funcionar como núcleo del SN. </w:t>
      </w:r>
    </w:p>
    <w:p w14:paraId="29C69D8F" w14:textId="77777777" w:rsidR="00615A86" w:rsidRPr="0091002A" w:rsidRDefault="00615A86" w:rsidP="0091002A">
      <w:pPr>
        <w:pStyle w:val="Prrafodelista"/>
        <w:numPr>
          <w:ilvl w:val="0"/>
          <w:numId w:val="9"/>
        </w:numPr>
        <w:jc w:val="both"/>
        <w:rPr>
          <w:rFonts w:ascii="Cambria" w:hAnsi="Cambria" w:cstheme="majorHAnsi"/>
        </w:rPr>
      </w:pPr>
      <w:r w:rsidRPr="0091002A">
        <w:rPr>
          <w:rFonts w:ascii="Cambria" w:hAnsi="Cambria" w:cstheme="majorHAnsi"/>
          <w:u w:val="single"/>
        </w:rPr>
        <w:t>Morfológicamente</w:t>
      </w:r>
      <w:r w:rsidRPr="0091002A">
        <w:rPr>
          <w:rFonts w:ascii="Cambria" w:hAnsi="Cambria" w:cstheme="majorHAnsi"/>
        </w:rPr>
        <w:t xml:space="preserve"> dependiendo de sus clases, puede recibir morfemas de género y número.</w:t>
      </w:r>
    </w:p>
    <w:p w14:paraId="439751B0" w14:textId="77777777" w:rsidR="00615A86" w:rsidRPr="0091002A" w:rsidRDefault="00615A86" w:rsidP="0091002A">
      <w:pPr>
        <w:pStyle w:val="Prrafodelista"/>
        <w:numPr>
          <w:ilvl w:val="0"/>
          <w:numId w:val="28"/>
        </w:numPr>
        <w:jc w:val="both"/>
        <w:rPr>
          <w:rFonts w:ascii="Cambria" w:hAnsi="Cambria" w:cstheme="majorHAnsi"/>
        </w:rPr>
      </w:pPr>
      <w:r w:rsidRPr="0091002A">
        <w:rPr>
          <w:rFonts w:ascii="Cambria" w:hAnsi="Cambria" w:cstheme="majorHAnsi"/>
          <w:u w:val="single"/>
        </w:rPr>
        <w:t>Clases:</w:t>
      </w:r>
      <w:r w:rsidRPr="0091002A">
        <w:rPr>
          <w:rFonts w:ascii="Cambria" w:hAnsi="Cambria" w:cstheme="majorHAnsi"/>
        </w:rPr>
        <w:t xml:space="preserve"> personales tónicos y átonos y no personales, que incluyen los posesivos, demostrativos, indefinidos, numerales, relativos, interrogativos y exclamativos.</w:t>
      </w:r>
    </w:p>
    <w:p w14:paraId="1F25A581" w14:textId="77777777" w:rsidR="00615A86" w:rsidRPr="0091002A" w:rsidRDefault="00615A86" w:rsidP="0091002A">
      <w:pPr>
        <w:pStyle w:val="Prrafodelista"/>
        <w:jc w:val="both"/>
        <w:rPr>
          <w:rFonts w:ascii="Cambria" w:hAnsi="Cambria"/>
        </w:rPr>
      </w:pPr>
      <w:r w:rsidRPr="0091002A">
        <w:rPr>
          <w:rFonts w:ascii="Cambria" w:hAnsi="Cambria"/>
        </w:rPr>
        <w:t xml:space="preserve">Nos pararemos a explicar los personales, demostrativos, posesivos y relativos. </w:t>
      </w:r>
    </w:p>
    <w:p w14:paraId="024B142B" w14:textId="77777777" w:rsidR="00615A86" w:rsidRPr="0091002A" w:rsidRDefault="00615A86" w:rsidP="0091002A">
      <w:pPr>
        <w:jc w:val="both"/>
        <w:rPr>
          <w:rFonts w:ascii="Cambria" w:hAnsi="Cambria"/>
          <w:b/>
        </w:rPr>
      </w:pPr>
    </w:p>
    <w:p w14:paraId="155161FB" w14:textId="77777777" w:rsidR="00615A86" w:rsidRDefault="00615A86" w:rsidP="002F6A4A">
      <w:pPr>
        <w:ind w:left="708" w:firstLine="708"/>
        <w:jc w:val="both"/>
        <w:rPr>
          <w:rFonts w:ascii="Cambria" w:hAnsi="Cambria" w:cstheme="majorHAnsi"/>
        </w:rPr>
      </w:pPr>
      <w:r w:rsidRPr="0091002A">
        <w:rPr>
          <w:rFonts w:ascii="Cambria" w:hAnsi="Cambria" w:cstheme="majorHAnsi"/>
          <w:u w:val="single"/>
        </w:rPr>
        <w:t>Personales</w:t>
      </w:r>
      <w:r w:rsidRPr="0091002A">
        <w:rPr>
          <w:rFonts w:ascii="Cambria" w:hAnsi="Cambria" w:cstheme="majorHAnsi"/>
        </w:rPr>
        <w:t xml:space="preserve">, de persona. Son los únicos que mantienen la flexión latina de caso. Es decir, las personas que emiten el mensaje de la oración, que pueden referirse al que habla (de 1º persona, ya sea del singular –yo- o del plural -yo con alguien), el que escucha (de 2º persona, ya sea del singular –tú- o del plural -tú con alguien). Estos dos son formas deícticas (del griego señalamiento) porque necesitamos un contexto. El último se refiere a personas que no están presentes en el discurso (de 3º persona, ya sea del singular –ella o él- o del plural –ella o él con alguien). Tiene valor anafórico (del griego repetición). Se dividen, a su vez, en: </w:t>
      </w:r>
      <w:r w:rsidR="009E19CD">
        <w:rPr>
          <w:rFonts w:ascii="Cambria" w:hAnsi="Cambria" w:cstheme="majorHAnsi"/>
        </w:rPr>
        <w:t xml:space="preserve">tónicos y átonos o clíticos. </w:t>
      </w:r>
    </w:p>
    <w:p w14:paraId="6E28A20A" w14:textId="77777777" w:rsidR="009E19CD" w:rsidRPr="0091002A" w:rsidRDefault="009E19CD" w:rsidP="0091002A">
      <w:pPr>
        <w:jc w:val="both"/>
        <w:rPr>
          <w:rFonts w:ascii="Cambria" w:hAnsi="Cambria" w:cstheme="majorHAnsi"/>
        </w:rPr>
      </w:pPr>
    </w:p>
    <w:p w14:paraId="27DD51E5" w14:textId="77777777" w:rsidR="00615A86" w:rsidRPr="0091002A" w:rsidRDefault="00615A86" w:rsidP="002F6A4A">
      <w:pPr>
        <w:ind w:left="708" w:firstLine="708"/>
        <w:jc w:val="both"/>
        <w:rPr>
          <w:rFonts w:ascii="Cambria" w:hAnsi="Cambria" w:cstheme="majorHAnsi"/>
        </w:rPr>
      </w:pPr>
      <w:r w:rsidRPr="0091002A">
        <w:rPr>
          <w:rFonts w:ascii="Cambria" w:hAnsi="Cambria" w:cstheme="majorHAnsi"/>
          <w:u w:val="single"/>
        </w:rPr>
        <w:t>Posesivos</w:t>
      </w:r>
      <w:r w:rsidRPr="0091002A">
        <w:rPr>
          <w:rFonts w:ascii="Cambria" w:hAnsi="Cambria" w:cstheme="majorHAnsi"/>
        </w:rPr>
        <w:t xml:space="preserve">. Indican la pertenencia del sustantivo al que sustituyen, la posesión. La clasificación varía según el número de poseedores y lo sustituido, también en género y </w:t>
      </w:r>
      <w:proofErr w:type="spellStart"/>
      <w:r w:rsidRPr="0091002A">
        <w:rPr>
          <w:rFonts w:ascii="Cambria" w:hAnsi="Cambria" w:cstheme="majorHAnsi"/>
        </w:rPr>
        <w:t>número.Ej</w:t>
      </w:r>
      <w:proofErr w:type="spellEnd"/>
      <w:r w:rsidRPr="0091002A">
        <w:rPr>
          <w:rFonts w:ascii="Cambria" w:hAnsi="Cambria" w:cstheme="majorHAnsi"/>
        </w:rPr>
        <w:t xml:space="preserve">. El coche en el que he venido es mío. La silla es suya. </w:t>
      </w:r>
    </w:p>
    <w:p w14:paraId="709B8632" w14:textId="77777777" w:rsidR="00615A86" w:rsidRPr="0091002A" w:rsidRDefault="00615A86" w:rsidP="0091002A">
      <w:pPr>
        <w:jc w:val="both"/>
        <w:rPr>
          <w:rFonts w:ascii="Cambria" w:hAnsi="Cambria" w:cstheme="majorHAnsi"/>
        </w:rPr>
      </w:pPr>
    </w:p>
    <w:p w14:paraId="19781B5C" w14:textId="77777777" w:rsidR="00615A86" w:rsidRPr="0091002A" w:rsidRDefault="00615A86" w:rsidP="002F6A4A">
      <w:pPr>
        <w:ind w:left="708" w:firstLine="708"/>
        <w:jc w:val="both"/>
        <w:rPr>
          <w:rFonts w:ascii="Cambria" w:hAnsi="Cambria" w:cstheme="majorHAnsi"/>
        </w:rPr>
      </w:pPr>
      <w:r w:rsidRPr="0091002A">
        <w:rPr>
          <w:rFonts w:ascii="Cambria" w:hAnsi="Cambria" w:cstheme="majorHAnsi"/>
          <w:u w:val="single"/>
        </w:rPr>
        <w:t>Demostrativos</w:t>
      </w:r>
      <w:r w:rsidRPr="0091002A">
        <w:rPr>
          <w:rFonts w:ascii="Cambria" w:hAnsi="Cambria" w:cstheme="majorHAnsi"/>
        </w:rPr>
        <w:t xml:space="preserve">. Sitúan en el espacio y el tiempo la realidad a la que se refieren, tienen un valor deíctico. Ej. Este es mi dedo, ese es el tuyo y aquél es el suyo. </w:t>
      </w:r>
    </w:p>
    <w:p w14:paraId="2FBE612E" w14:textId="77777777" w:rsidR="00615A86" w:rsidRPr="0091002A" w:rsidRDefault="00615A86" w:rsidP="0091002A">
      <w:pPr>
        <w:jc w:val="both"/>
        <w:rPr>
          <w:rFonts w:ascii="Cambria" w:hAnsi="Cambria"/>
          <w:bCs/>
          <w:u w:val="single"/>
        </w:rPr>
      </w:pPr>
    </w:p>
    <w:p w14:paraId="35A2E380" w14:textId="77777777" w:rsidR="00615A86" w:rsidRPr="0091002A" w:rsidRDefault="00615A86" w:rsidP="002F6A4A">
      <w:pPr>
        <w:ind w:left="708" w:firstLine="708"/>
        <w:jc w:val="both"/>
        <w:rPr>
          <w:rFonts w:ascii="Cambria" w:hAnsi="Cambria"/>
        </w:rPr>
      </w:pPr>
      <w:r w:rsidRPr="0091002A">
        <w:rPr>
          <w:rFonts w:ascii="Cambria" w:hAnsi="Cambria"/>
          <w:bCs/>
          <w:u w:val="single"/>
        </w:rPr>
        <w:t>Pronombres relativos</w:t>
      </w:r>
      <w:r w:rsidRPr="0091002A">
        <w:rPr>
          <w:rFonts w:ascii="Cambria" w:hAnsi="Cambria"/>
          <w:b/>
        </w:rPr>
        <w:t>,</w:t>
      </w:r>
      <w:r w:rsidRPr="0091002A">
        <w:rPr>
          <w:rFonts w:ascii="Cambria" w:hAnsi="Cambria"/>
          <w:bCs/>
        </w:rPr>
        <w:t xml:space="preserve"> que </w:t>
      </w:r>
      <w:r w:rsidRPr="0091002A">
        <w:rPr>
          <w:rFonts w:ascii="Cambria" w:hAnsi="Cambria"/>
        </w:rPr>
        <w:t xml:space="preserve">tienen el mismo referente que una expresión previa, su antecedente. Esta parte de la gramática suele resultar difícil de explicar a los alumnos, pero muchas veces lo entienden mejor si se compara con los relativos de inglés: qué (cosas), quién (personas), cual y cuyo (posesión), aunque también son relativos donde, cuando, como o cuanto. Los relativos inespecíficos se escriben juntos (dondequiera, </w:t>
      </w:r>
      <w:r w:rsidRPr="0091002A">
        <w:rPr>
          <w:rFonts w:ascii="Cambria" w:hAnsi="Cambria"/>
        </w:rPr>
        <w:lastRenderedPageBreak/>
        <w:t xml:space="preserve">cuandoquiera, comoquiera...). No confundir los interrogativos con los relativos. </w:t>
      </w:r>
    </w:p>
    <w:p w14:paraId="44FE6B68" w14:textId="77777777" w:rsidR="00615A86" w:rsidRPr="0091002A" w:rsidRDefault="00615A86" w:rsidP="0091002A">
      <w:pPr>
        <w:jc w:val="both"/>
        <w:rPr>
          <w:rFonts w:ascii="Cambria" w:hAnsi="Cambria"/>
          <w:u w:val="single"/>
        </w:rPr>
      </w:pPr>
    </w:p>
    <w:p w14:paraId="6F6B60AD" w14:textId="77777777" w:rsidR="00615A86" w:rsidRPr="0091002A" w:rsidRDefault="00615A86" w:rsidP="0091002A">
      <w:pPr>
        <w:jc w:val="both"/>
        <w:rPr>
          <w:rFonts w:ascii="Cambria" w:hAnsi="Cambria"/>
          <w:b/>
          <w:bCs/>
        </w:rPr>
      </w:pPr>
      <w:r w:rsidRPr="0091002A">
        <w:rPr>
          <w:rFonts w:ascii="Cambria" w:hAnsi="Cambria"/>
          <w:b/>
          <w:bCs/>
        </w:rPr>
        <w:t>Determinante artículo</w:t>
      </w:r>
    </w:p>
    <w:p w14:paraId="0568BC45" w14:textId="77777777" w:rsidR="00615A86" w:rsidRPr="002F6A4A" w:rsidRDefault="00615A86" w:rsidP="002F6A4A">
      <w:pPr>
        <w:jc w:val="both"/>
        <w:rPr>
          <w:rFonts w:ascii="Cambria" w:hAnsi="Cambria"/>
        </w:rPr>
      </w:pPr>
      <w:r w:rsidRPr="002F6A4A">
        <w:rPr>
          <w:rFonts w:ascii="Cambria" w:hAnsi="Cambria"/>
        </w:rPr>
        <w:t xml:space="preserve">Delimita la extensión significativa del grupo nominal del que forma parte y ayuda a identificar su referente en el contexto. Es el más utilizado y es importante para la denotación y la deixis; así, en “ayer recibí una carta. La carta es de un amigo”, la carta con artículo definido denota un referente presentado con anterioridad con el artículo indefinido (una carta). El artículo posee valor de deíctico cuando la expresión en la que se aparece se refiere a una realidad que se encuentra cercana a los interlocutores en el espacio “estoy en la cocina” o en el tiempo “nos vemos el lunes”. </w:t>
      </w:r>
    </w:p>
    <w:p w14:paraId="1E0B5A71" w14:textId="77777777" w:rsidR="00615A86" w:rsidRPr="0091002A" w:rsidRDefault="00615A86" w:rsidP="0091002A">
      <w:pPr>
        <w:pStyle w:val="Prrafodelista"/>
        <w:ind w:firstLine="696"/>
        <w:jc w:val="both"/>
        <w:rPr>
          <w:rFonts w:ascii="Cambria" w:hAnsi="Cambria"/>
        </w:rPr>
      </w:pPr>
    </w:p>
    <w:p w14:paraId="34995D72" w14:textId="77777777" w:rsidR="00615A86" w:rsidRPr="0091002A" w:rsidRDefault="00615A86" w:rsidP="0091002A">
      <w:pPr>
        <w:jc w:val="both"/>
        <w:rPr>
          <w:rFonts w:ascii="Cambria" w:hAnsi="Cambria" w:cstheme="majorHAnsi"/>
          <w:b/>
          <w:bCs/>
        </w:rPr>
      </w:pPr>
      <w:r w:rsidRPr="0091002A">
        <w:rPr>
          <w:rFonts w:ascii="Cambria" w:hAnsi="Cambria" w:cstheme="majorHAnsi"/>
          <w:b/>
          <w:bCs/>
        </w:rPr>
        <w:t>Adverbio</w:t>
      </w:r>
    </w:p>
    <w:p w14:paraId="7AA2A152" w14:textId="77777777" w:rsidR="00615A86" w:rsidRPr="0091002A" w:rsidRDefault="00615A86" w:rsidP="0091002A">
      <w:pPr>
        <w:pStyle w:val="Prrafodelista"/>
        <w:numPr>
          <w:ilvl w:val="0"/>
          <w:numId w:val="28"/>
        </w:numPr>
        <w:jc w:val="both"/>
        <w:rPr>
          <w:rFonts w:ascii="Cambria" w:hAnsi="Cambria" w:cstheme="majorHAnsi"/>
        </w:rPr>
      </w:pPr>
      <w:r w:rsidRPr="0091002A">
        <w:rPr>
          <w:rFonts w:ascii="Cambria" w:hAnsi="Cambria" w:cstheme="majorHAnsi"/>
          <w:u w:val="single"/>
        </w:rPr>
        <w:t>Semánticamente</w:t>
      </w:r>
      <w:r w:rsidRPr="0091002A">
        <w:rPr>
          <w:rFonts w:ascii="Cambria" w:hAnsi="Cambria" w:cstheme="majorHAnsi"/>
        </w:rPr>
        <w:t xml:space="preserve"> tienen valor semántico representativo y referencial.</w:t>
      </w:r>
    </w:p>
    <w:p w14:paraId="4C13CEDC" w14:textId="77777777" w:rsidR="00615A86" w:rsidRPr="0091002A" w:rsidRDefault="00615A86" w:rsidP="0091002A">
      <w:pPr>
        <w:pStyle w:val="Prrafodelista"/>
        <w:numPr>
          <w:ilvl w:val="0"/>
          <w:numId w:val="28"/>
        </w:numPr>
        <w:jc w:val="both"/>
        <w:rPr>
          <w:rFonts w:ascii="Cambria" w:hAnsi="Cambria" w:cstheme="majorHAnsi"/>
        </w:rPr>
      </w:pPr>
      <w:r w:rsidRPr="0091002A">
        <w:rPr>
          <w:rFonts w:ascii="Cambria" w:hAnsi="Cambria" w:cstheme="majorHAnsi"/>
          <w:u w:val="single"/>
        </w:rPr>
        <w:t>Sintácticamente</w:t>
      </w:r>
      <w:r w:rsidRPr="0091002A">
        <w:rPr>
          <w:rFonts w:ascii="Cambria" w:hAnsi="Cambria" w:cstheme="majorHAnsi"/>
        </w:rPr>
        <w:t xml:space="preserve"> puede formar parte del SV, modificando al verbo; pero también al adjetivo o a otro adverbio. </w:t>
      </w:r>
    </w:p>
    <w:p w14:paraId="2EF3A25E" w14:textId="77777777" w:rsidR="00615A86" w:rsidRPr="0091002A" w:rsidRDefault="00615A86" w:rsidP="0091002A">
      <w:pPr>
        <w:pStyle w:val="Prrafodelista"/>
        <w:numPr>
          <w:ilvl w:val="0"/>
          <w:numId w:val="28"/>
        </w:numPr>
        <w:jc w:val="both"/>
        <w:rPr>
          <w:rFonts w:ascii="Cambria" w:hAnsi="Cambria" w:cstheme="majorHAnsi"/>
        </w:rPr>
      </w:pPr>
      <w:r w:rsidRPr="0091002A">
        <w:rPr>
          <w:rFonts w:ascii="Cambria" w:hAnsi="Cambria" w:cstheme="majorHAnsi"/>
          <w:u w:val="single"/>
        </w:rPr>
        <w:t>Morfológicamente</w:t>
      </w:r>
      <w:r w:rsidRPr="0091002A">
        <w:rPr>
          <w:rFonts w:ascii="Cambria" w:hAnsi="Cambria" w:cstheme="majorHAnsi"/>
        </w:rPr>
        <w:t xml:space="preserve"> no tienen flexión, como las preposiciones, conjunciones e interjecciones.</w:t>
      </w:r>
    </w:p>
    <w:p w14:paraId="53A8BED3" w14:textId="77777777" w:rsidR="00615A86" w:rsidRPr="0091002A" w:rsidRDefault="00615A86" w:rsidP="0091002A">
      <w:pPr>
        <w:pStyle w:val="Prrafodelista"/>
        <w:numPr>
          <w:ilvl w:val="0"/>
          <w:numId w:val="28"/>
        </w:numPr>
        <w:jc w:val="both"/>
        <w:rPr>
          <w:rFonts w:ascii="Cambria" w:hAnsi="Cambria" w:cstheme="majorHAnsi"/>
        </w:rPr>
      </w:pPr>
      <w:r w:rsidRPr="0091002A">
        <w:rPr>
          <w:rFonts w:ascii="Cambria" w:hAnsi="Cambria" w:cstheme="majorHAnsi"/>
          <w:u w:val="single"/>
        </w:rPr>
        <w:t>Clases:</w:t>
      </w:r>
      <w:r w:rsidRPr="0091002A">
        <w:rPr>
          <w:rFonts w:ascii="Cambria" w:hAnsi="Cambria" w:cstheme="majorHAnsi"/>
        </w:rPr>
        <w:t xml:space="preserve"> tiempo, modo, lugar, aspecto, cantidad, afirmación, negación y duda. </w:t>
      </w:r>
    </w:p>
    <w:p w14:paraId="0BAD73DB" w14:textId="77777777" w:rsidR="00615A86" w:rsidRPr="0091002A" w:rsidRDefault="00615A86" w:rsidP="0091002A">
      <w:pPr>
        <w:jc w:val="both"/>
        <w:rPr>
          <w:rFonts w:ascii="Cambria" w:hAnsi="Cambria"/>
        </w:rPr>
      </w:pPr>
    </w:p>
    <w:p w14:paraId="18424BD0" w14:textId="77777777" w:rsidR="00615A86" w:rsidRPr="0091002A" w:rsidRDefault="00615A86" w:rsidP="001816F6">
      <w:pPr>
        <w:pStyle w:val="Prrafodelista"/>
        <w:numPr>
          <w:ilvl w:val="0"/>
          <w:numId w:val="31"/>
        </w:numPr>
        <w:jc w:val="both"/>
        <w:rPr>
          <w:rFonts w:ascii="Cambria" w:hAnsi="Cambria"/>
          <w:bCs/>
        </w:rPr>
      </w:pPr>
      <w:r w:rsidRPr="0091002A">
        <w:rPr>
          <w:rFonts w:ascii="Cambria" w:hAnsi="Cambria"/>
          <w:bCs/>
        </w:rPr>
        <w:t>CATÁFORA</w:t>
      </w:r>
    </w:p>
    <w:p w14:paraId="42632754" w14:textId="77777777" w:rsidR="00615A86" w:rsidRPr="0091002A" w:rsidRDefault="00615A86" w:rsidP="0091002A">
      <w:pPr>
        <w:pStyle w:val="Prrafodelista"/>
        <w:jc w:val="both"/>
        <w:rPr>
          <w:rFonts w:ascii="Cambria" w:hAnsi="Cambria"/>
          <w:b/>
        </w:rPr>
      </w:pPr>
    </w:p>
    <w:p w14:paraId="70E8A744" w14:textId="77777777" w:rsidR="00F75881" w:rsidRDefault="00615A86" w:rsidP="0091002A">
      <w:pPr>
        <w:jc w:val="both"/>
        <w:rPr>
          <w:rFonts w:ascii="Cambria" w:hAnsi="Cambria"/>
        </w:rPr>
      </w:pPr>
      <w:r w:rsidRPr="0091002A">
        <w:rPr>
          <w:rFonts w:ascii="Cambria" w:hAnsi="Cambria"/>
        </w:rPr>
        <w:t>R</w:t>
      </w:r>
      <w:r w:rsidR="00F75881" w:rsidRPr="0091002A">
        <w:rPr>
          <w:rFonts w:ascii="Cambria" w:hAnsi="Cambria"/>
        </w:rPr>
        <w:t xml:space="preserve">elación entre un elemento A y otro B que aparece después en el discurso. Ej. Le expliqué a los alumnos el sintagma nominal. </w:t>
      </w:r>
    </w:p>
    <w:p w14:paraId="2865CF2B" w14:textId="77777777" w:rsidR="009E19CD" w:rsidRPr="0091002A" w:rsidRDefault="009E19CD" w:rsidP="0091002A">
      <w:pPr>
        <w:jc w:val="both"/>
        <w:rPr>
          <w:rFonts w:ascii="Cambria" w:hAnsi="Cambria"/>
        </w:rPr>
      </w:pPr>
    </w:p>
    <w:p w14:paraId="64C97B03" w14:textId="77777777" w:rsidR="00F75881" w:rsidRPr="0091002A" w:rsidRDefault="00F75881" w:rsidP="0091002A">
      <w:pPr>
        <w:ind w:firstLine="708"/>
        <w:jc w:val="both"/>
        <w:rPr>
          <w:rFonts w:ascii="Cambria" w:hAnsi="Cambria"/>
        </w:rPr>
      </w:pPr>
      <w:r w:rsidRPr="0091002A">
        <w:rPr>
          <w:rFonts w:ascii="Cambria" w:hAnsi="Cambria"/>
        </w:rPr>
        <w:t xml:space="preserve">Recursos lingüísticos de la deixis </w:t>
      </w:r>
      <w:proofErr w:type="spellStart"/>
      <w:r w:rsidRPr="0091002A">
        <w:rPr>
          <w:rFonts w:ascii="Cambria" w:hAnsi="Cambria"/>
        </w:rPr>
        <w:t>catafórica</w:t>
      </w:r>
      <w:proofErr w:type="spellEnd"/>
      <w:r w:rsidRPr="0091002A">
        <w:rPr>
          <w:rFonts w:ascii="Cambria" w:hAnsi="Cambria"/>
        </w:rPr>
        <w:t xml:space="preserve">: </w:t>
      </w:r>
      <w:r w:rsidRPr="009E19CD">
        <w:rPr>
          <w:rFonts w:ascii="Cambria" w:hAnsi="Cambria"/>
          <w:u w:val="single"/>
        </w:rPr>
        <w:t>las mismas categorías gramaticales que la anáfora, pero con más limitaciones de uso y conectores</w:t>
      </w:r>
      <w:r w:rsidRPr="0091002A">
        <w:rPr>
          <w:rFonts w:ascii="Cambria" w:hAnsi="Cambria"/>
        </w:rPr>
        <w:t xml:space="preserve"> y expresiones que anuncien lo que va a venir más adelante. </w:t>
      </w:r>
    </w:p>
    <w:p w14:paraId="20810C7E" w14:textId="77777777" w:rsidR="00F75881" w:rsidRPr="0091002A" w:rsidRDefault="00F75881" w:rsidP="0091002A">
      <w:pPr>
        <w:jc w:val="both"/>
        <w:rPr>
          <w:rFonts w:ascii="Cambria" w:hAnsi="Cambria"/>
        </w:rPr>
      </w:pPr>
    </w:p>
    <w:p w14:paraId="11C8EE8E" w14:textId="074375AA" w:rsidR="00253F2B" w:rsidRPr="0091002A" w:rsidRDefault="00253F2B" w:rsidP="0091002A">
      <w:pPr>
        <w:jc w:val="both"/>
        <w:rPr>
          <w:rFonts w:ascii="Cambria" w:hAnsi="Cambria"/>
          <w:b/>
          <w:u w:val="single"/>
        </w:rPr>
      </w:pPr>
      <w:r w:rsidRPr="0091002A">
        <w:rPr>
          <w:rFonts w:ascii="Cambria" w:hAnsi="Cambria"/>
        </w:rPr>
        <w:t>12. PROGRESIÓN TE</w:t>
      </w:r>
      <w:r w:rsidR="001816F6">
        <w:rPr>
          <w:rFonts w:ascii="Cambria" w:hAnsi="Cambria"/>
        </w:rPr>
        <w:t>MÁTICA</w:t>
      </w:r>
    </w:p>
    <w:p w14:paraId="64747A93" w14:textId="77777777" w:rsidR="00253F2B" w:rsidRPr="0091002A" w:rsidRDefault="00253F2B" w:rsidP="0091002A">
      <w:pPr>
        <w:jc w:val="both"/>
        <w:rPr>
          <w:rFonts w:ascii="Cambria" w:hAnsi="Cambria"/>
        </w:rPr>
      </w:pPr>
    </w:p>
    <w:p w14:paraId="638F540F" w14:textId="77777777" w:rsidR="00850D9B" w:rsidRDefault="00850D9B" w:rsidP="0091002A">
      <w:pPr>
        <w:ind w:firstLine="708"/>
        <w:jc w:val="both"/>
        <w:rPr>
          <w:rFonts w:ascii="Cambria" w:hAnsi="Cambria"/>
        </w:rPr>
      </w:pPr>
      <w:r w:rsidRPr="0091002A">
        <w:rPr>
          <w:rFonts w:ascii="Cambria" w:hAnsi="Cambria"/>
        </w:rPr>
        <w:t xml:space="preserve">Las ideas tienen que estar conectadas y ser coherentes, seguir una lógica al encadenar las frases y todo ello en torno a un tema (como lo denomina la Escuela de Praga) o un tópico (como señala Van </w:t>
      </w:r>
      <w:proofErr w:type="spellStart"/>
      <w:r w:rsidRPr="0091002A">
        <w:rPr>
          <w:rFonts w:ascii="Cambria" w:hAnsi="Cambria"/>
        </w:rPr>
        <w:t>Dijk</w:t>
      </w:r>
      <w:proofErr w:type="spellEnd"/>
      <w:r w:rsidRPr="0091002A">
        <w:rPr>
          <w:rFonts w:ascii="Cambria" w:hAnsi="Cambria"/>
        </w:rPr>
        <w:t xml:space="preserve">). Esa estructura se denomina </w:t>
      </w:r>
      <w:proofErr w:type="spellStart"/>
      <w:r w:rsidRPr="0091002A">
        <w:rPr>
          <w:rFonts w:ascii="Cambria" w:hAnsi="Cambria"/>
          <w:b/>
        </w:rPr>
        <w:t>macroestructura</w:t>
      </w:r>
      <w:proofErr w:type="spellEnd"/>
      <w:r w:rsidRPr="0091002A">
        <w:rPr>
          <w:rFonts w:ascii="Cambria" w:hAnsi="Cambria"/>
          <w:b/>
        </w:rPr>
        <w:t xml:space="preserve"> o estructura global del texto</w:t>
      </w:r>
      <w:r w:rsidRPr="0091002A">
        <w:rPr>
          <w:rFonts w:ascii="Cambria" w:hAnsi="Cambria"/>
        </w:rPr>
        <w:t>; las ideas serían las proposiciones, que se expresan en oraciones, que se componen a su vez por palabras y éstas a su vez por fonemas. ¿Cómo enlazamos estas conexiones? Temporalmente en un texto narrativo, de manera lógica en un ensayo, oral o escrito… así, según se va leyendo el texto, se incorpora información y compremos el sentido que el autor quiere comunicar al lector o al oyente en cuestión.</w:t>
      </w:r>
    </w:p>
    <w:p w14:paraId="0C98AA8E" w14:textId="77777777" w:rsidR="002F6A4A" w:rsidRPr="0091002A" w:rsidRDefault="002F6A4A" w:rsidP="0091002A">
      <w:pPr>
        <w:ind w:firstLine="708"/>
        <w:jc w:val="both"/>
        <w:rPr>
          <w:rFonts w:ascii="Cambria" w:hAnsi="Cambria"/>
        </w:rPr>
      </w:pPr>
    </w:p>
    <w:p w14:paraId="57D3BAAA" w14:textId="77777777" w:rsidR="00850D9B" w:rsidRPr="0091002A" w:rsidRDefault="00850D9B" w:rsidP="0091002A">
      <w:pPr>
        <w:ind w:firstLine="708"/>
        <w:jc w:val="both"/>
        <w:rPr>
          <w:rFonts w:ascii="Cambria" w:hAnsi="Cambria"/>
        </w:rPr>
      </w:pPr>
      <w:r w:rsidRPr="0091002A">
        <w:rPr>
          <w:rFonts w:ascii="Cambria" w:hAnsi="Cambria"/>
        </w:rPr>
        <w:t xml:space="preserve">De una manera o de otra, lo que nos interesa como docentes es comprobar si se ha comprendido su contextualización, significado, información, intención comunicativa, argumento… y para ello qué mejor forma que realizar un </w:t>
      </w:r>
      <w:r w:rsidRPr="0091002A">
        <w:rPr>
          <w:rFonts w:ascii="Cambria" w:hAnsi="Cambria"/>
          <w:b/>
        </w:rPr>
        <w:t>RESUMEN</w:t>
      </w:r>
      <w:r w:rsidRPr="0091002A">
        <w:rPr>
          <w:rFonts w:ascii="Cambria" w:hAnsi="Cambria"/>
        </w:rPr>
        <w:t xml:space="preserve">. Para ello son esenciales cinco pasos que se pueden explicar con los cinco dedos de una mano; a saber: leer el texto, comprenderlo, detectar los puntos clave, estructurarlos y redactar. La lectura comprensiva requiere atención y conocimientos previos en los que no nos centraremos, así como la redacción; por lo </w:t>
      </w:r>
      <w:r w:rsidRPr="0091002A">
        <w:rPr>
          <w:rFonts w:ascii="Cambria" w:hAnsi="Cambria"/>
        </w:rPr>
        <w:lastRenderedPageBreak/>
        <w:t xml:space="preserve">que en este epígrafe abordaremos cómo detectar los puntos clave y estructurarlos. Es decir, cómo lograr una </w:t>
      </w:r>
      <w:r w:rsidRPr="0091002A">
        <w:rPr>
          <w:rFonts w:ascii="Cambria" w:hAnsi="Cambria"/>
          <w:b/>
          <w:iCs/>
          <w:u w:val="single"/>
        </w:rPr>
        <w:t>PROGRESIÓN TEMÁTICA</w:t>
      </w:r>
      <w:r w:rsidRPr="0091002A">
        <w:rPr>
          <w:rFonts w:ascii="Cambria" w:hAnsi="Cambria"/>
          <w:iCs/>
        </w:rPr>
        <w:t>.</w:t>
      </w:r>
      <w:r w:rsidRPr="0091002A">
        <w:rPr>
          <w:rFonts w:ascii="Cambria" w:hAnsi="Cambria"/>
        </w:rPr>
        <w:t xml:space="preserve"> </w:t>
      </w:r>
    </w:p>
    <w:p w14:paraId="70ACE49F" w14:textId="77777777" w:rsidR="00850D9B" w:rsidRPr="0091002A" w:rsidRDefault="00850D9B" w:rsidP="0091002A">
      <w:pPr>
        <w:jc w:val="both"/>
        <w:rPr>
          <w:rFonts w:ascii="Cambria" w:hAnsi="Cambria"/>
        </w:rPr>
      </w:pPr>
    </w:p>
    <w:p w14:paraId="33CB91F0" w14:textId="77777777" w:rsidR="00850D9B" w:rsidRPr="0091002A" w:rsidRDefault="00850D9B" w:rsidP="0091002A">
      <w:pPr>
        <w:ind w:firstLine="708"/>
        <w:jc w:val="both"/>
        <w:rPr>
          <w:rFonts w:ascii="Cambria" w:hAnsi="Cambria"/>
        </w:rPr>
      </w:pPr>
      <w:r w:rsidRPr="0091002A">
        <w:rPr>
          <w:rFonts w:ascii="Cambria" w:hAnsi="Cambria"/>
        </w:rPr>
        <w:t xml:space="preserve">Según </w:t>
      </w:r>
      <w:proofErr w:type="spellStart"/>
      <w:r w:rsidRPr="0091002A">
        <w:rPr>
          <w:rFonts w:ascii="Cambria" w:hAnsi="Cambria"/>
          <w:b/>
        </w:rPr>
        <w:t>Metzeltin</w:t>
      </w:r>
      <w:proofErr w:type="spellEnd"/>
      <w:r w:rsidRPr="0091002A">
        <w:rPr>
          <w:rFonts w:ascii="Cambria" w:hAnsi="Cambria"/>
        </w:rPr>
        <w:t xml:space="preserve"> se refiere a la estructura del texto y el tema; </w:t>
      </w:r>
      <w:r w:rsidRPr="0091002A">
        <w:rPr>
          <w:rFonts w:ascii="Cambria" w:hAnsi="Cambria"/>
          <w:b/>
        </w:rPr>
        <w:t>Adam</w:t>
      </w:r>
      <w:r w:rsidRPr="0091002A">
        <w:rPr>
          <w:rFonts w:ascii="Cambria" w:hAnsi="Cambria"/>
        </w:rPr>
        <w:t xml:space="preserve"> la define como articulación de sucesivos temas y remas. </w:t>
      </w:r>
      <w:r w:rsidRPr="0091002A">
        <w:rPr>
          <w:rFonts w:ascii="Cambria" w:hAnsi="Cambria"/>
          <w:u w:val="single"/>
        </w:rPr>
        <w:t>Tema</w:t>
      </w:r>
      <w:r w:rsidRPr="0091002A">
        <w:rPr>
          <w:rFonts w:ascii="Cambria" w:hAnsi="Cambria"/>
        </w:rPr>
        <w:t xml:space="preserve">, la información conocida y </w:t>
      </w:r>
      <w:r w:rsidRPr="0091002A">
        <w:rPr>
          <w:rFonts w:ascii="Cambria" w:hAnsi="Cambria"/>
          <w:u w:val="single"/>
        </w:rPr>
        <w:t>rema o tesis</w:t>
      </w:r>
      <w:r w:rsidRPr="0091002A">
        <w:rPr>
          <w:rFonts w:ascii="Cambria" w:hAnsi="Cambria"/>
        </w:rPr>
        <w:t xml:space="preserve">, la información nueva sobre el tema, lo que adquirimos tras leer el texto. </w:t>
      </w:r>
    </w:p>
    <w:p w14:paraId="23AA6680" w14:textId="77777777" w:rsidR="00850D9B" w:rsidRPr="0091002A" w:rsidRDefault="00850D9B" w:rsidP="0091002A">
      <w:pPr>
        <w:ind w:firstLine="708"/>
        <w:jc w:val="both"/>
        <w:rPr>
          <w:rFonts w:ascii="Cambria" w:hAnsi="Cambria"/>
        </w:rPr>
      </w:pPr>
      <w:r w:rsidRPr="0091002A">
        <w:rPr>
          <w:rFonts w:ascii="Cambria" w:hAnsi="Cambria"/>
        </w:rPr>
        <w:t xml:space="preserve">Ejemplo. </w:t>
      </w:r>
      <w:r w:rsidRPr="0091002A">
        <w:rPr>
          <w:rFonts w:ascii="Cambria" w:hAnsi="Cambria"/>
          <w:i/>
          <w:iCs/>
        </w:rPr>
        <w:t>Dalila traicionó a Sansón/A Sansón lo traicionó Dalila</w:t>
      </w:r>
      <w:r w:rsidRPr="0091002A">
        <w:rPr>
          <w:rFonts w:ascii="Cambria" w:hAnsi="Cambria"/>
        </w:rPr>
        <w:t xml:space="preserve">, la disposición no afecta a las funciones gramaticales, pero sí la información que aportan, en la primera el tema coincide con el sujeto y en la segunda con el CD. El rema en la primera es lo que se dice de Dalila (traicionó a Sansón) y en la segunda lo que se dice de A Sansón (que lo traicionó Dalila). </w:t>
      </w:r>
    </w:p>
    <w:p w14:paraId="5B2B0CD2" w14:textId="77777777" w:rsidR="00850D9B" w:rsidRPr="0091002A" w:rsidRDefault="00850D9B" w:rsidP="0091002A">
      <w:pPr>
        <w:ind w:firstLine="708"/>
        <w:jc w:val="both"/>
        <w:rPr>
          <w:rFonts w:ascii="Cambria" w:hAnsi="Cambria"/>
        </w:rPr>
      </w:pPr>
      <w:r w:rsidRPr="0091002A">
        <w:rPr>
          <w:rFonts w:ascii="Cambria" w:hAnsi="Cambria"/>
        </w:rPr>
        <w:t xml:space="preserve">Los enunciados se dividen en dos segmentos: información temática o tema (información conocida) / información </w:t>
      </w:r>
      <w:proofErr w:type="spellStart"/>
      <w:r w:rsidRPr="0091002A">
        <w:rPr>
          <w:rFonts w:ascii="Cambria" w:hAnsi="Cambria"/>
        </w:rPr>
        <w:t>remática</w:t>
      </w:r>
      <w:proofErr w:type="spellEnd"/>
      <w:r w:rsidRPr="0091002A">
        <w:rPr>
          <w:rFonts w:ascii="Cambria" w:hAnsi="Cambria"/>
        </w:rPr>
        <w:t xml:space="preserve"> o rema (información novedosa). </w:t>
      </w:r>
    </w:p>
    <w:p w14:paraId="1D97C9B4" w14:textId="77777777" w:rsidR="00850D9B" w:rsidRPr="0091002A" w:rsidRDefault="00850D9B" w:rsidP="0091002A">
      <w:pPr>
        <w:jc w:val="both"/>
        <w:rPr>
          <w:rFonts w:ascii="Cambria" w:hAnsi="Cambria"/>
        </w:rPr>
      </w:pPr>
      <w:r w:rsidRPr="0091002A">
        <w:rPr>
          <w:rFonts w:ascii="Cambria" w:hAnsi="Cambria"/>
        </w:rPr>
        <w:tab/>
        <w:t xml:space="preserve"> </w:t>
      </w:r>
    </w:p>
    <w:p w14:paraId="6321CA11" w14:textId="77777777" w:rsidR="00850D9B" w:rsidRPr="0091002A" w:rsidRDefault="00850D9B" w:rsidP="0091002A">
      <w:pPr>
        <w:ind w:firstLine="708"/>
        <w:jc w:val="both"/>
        <w:rPr>
          <w:rFonts w:ascii="Cambria" w:hAnsi="Cambria"/>
        </w:rPr>
      </w:pPr>
      <w:r w:rsidRPr="0091002A">
        <w:rPr>
          <w:rFonts w:ascii="Cambria" w:hAnsi="Cambria"/>
        </w:rPr>
        <w:t xml:space="preserve">Según vamos leyendo la información, se va adquiriendo a nuestros conocimientos y esta sucesión entre la información conocida o dada y la información nueva es lo que se denomina progresión temática. Vamos a proceder a un ejemplo: </w:t>
      </w:r>
    </w:p>
    <w:p w14:paraId="2251D98D" w14:textId="77777777" w:rsidR="00850D9B" w:rsidRPr="0091002A" w:rsidRDefault="00850D9B" w:rsidP="0091002A">
      <w:pPr>
        <w:jc w:val="both"/>
        <w:rPr>
          <w:rFonts w:ascii="Cambria" w:hAnsi="Cambria"/>
        </w:rPr>
      </w:pPr>
    </w:p>
    <w:p w14:paraId="3913B4DD" w14:textId="77777777" w:rsidR="00850D9B" w:rsidRPr="0091002A" w:rsidRDefault="00850D9B" w:rsidP="0091002A">
      <w:pPr>
        <w:jc w:val="both"/>
        <w:rPr>
          <w:rFonts w:ascii="Cambria" w:hAnsi="Cambria"/>
        </w:rPr>
      </w:pPr>
      <w:r w:rsidRPr="0091002A">
        <w:rPr>
          <w:rFonts w:ascii="Cambria" w:hAnsi="Cambria"/>
        </w:rPr>
        <w:t>En un libro leemos la siguiente información:</w:t>
      </w:r>
    </w:p>
    <w:p w14:paraId="440E566E" w14:textId="77777777" w:rsidR="00850D9B" w:rsidRPr="0091002A" w:rsidRDefault="00850D9B" w:rsidP="009E19CD">
      <w:pPr>
        <w:jc w:val="center"/>
        <w:rPr>
          <w:rFonts w:ascii="Cambria" w:hAnsi="Cambria"/>
        </w:rPr>
      </w:pPr>
      <w:r w:rsidRPr="0091002A">
        <w:rPr>
          <w:rFonts w:ascii="Cambria" w:hAnsi="Cambria"/>
          <w:i/>
        </w:rPr>
        <w:t>“Lope de Vega estuvo casado con dos mujeres”</w:t>
      </w:r>
    </w:p>
    <w:p w14:paraId="7516931F" w14:textId="77777777" w:rsidR="00850D9B" w:rsidRPr="0091002A" w:rsidRDefault="00850D9B" w:rsidP="0091002A">
      <w:pPr>
        <w:jc w:val="both"/>
        <w:rPr>
          <w:rFonts w:ascii="Cambria" w:hAnsi="Cambria"/>
        </w:rPr>
      </w:pPr>
      <w:r w:rsidRPr="0091002A">
        <w:rPr>
          <w:rFonts w:ascii="Cambria" w:hAnsi="Cambria"/>
        </w:rPr>
        <w:t>Suponiendo que el lector haya oído hablar del dramaturgo y poeta del Siglo de Oro, pero no sepa nada de su vida sentimental, el rema sería que ha tenido dos mujeres oficialmente.</w:t>
      </w:r>
    </w:p>
    <w:p w14:paraId="7E17124E" w14:textId="77777777" w:rsidR="00850D9B" w:rsidRPr="0091002A" w:rsidRDefault="00850D9B" w:rsidP="009E19CD">
      <w:pPr>
        <w:jc w:val="center"/>
        <w:rPr>
          <w:rFonts w:ascii="Cambria" w:hAnsi="Cambria"/>
          <w:i/>
        </w:rPr>
      </w:pPr>
      <w:r w:rsidRPr="0091002A">
        <w:rPr>
          <w:rFonts w:ascii="Cambria" w:hAnsi="Cambria"/>
          <w:i/>
        </w:rPr>
        <w:t>“Lope de Vega, que vivió 73 años, estuvo casado con dos mujeres”.</w:t>
      </w:r>
    </w:p>
    <w:p w14:paraId="562638E4" w14:textId="77777777" w:rsidR="00850D9B" w:rsidRPr="0091002A" w:rsidRDefault="00850D9B" w:rsidP="0091002A">
      <w:pPr>
        <w:jc w:val="both"/>
        <w:rPr>
          <w:rFonts w:ascii="Cambria" w:hAnsi="Cambria"/>
        </w:rPr>
      </w:pPr>
      <w:r w:rsidRPr="0091002A">
        <w:rPr>
          <w:rFonts w:ascii="Cambria" w:hAnsi="Cambria"/>
        </w:rPr>
        <w:t>Siguiendo con el caso anterior, esta vez el lector añadiría otro rema: que fue muy longevo para la época y que tuvo dos mujeres oficialmente. La estructura semántica (la que le dota de sentido) sería la siguiente: El tema o tópico sería Lope de Vega y los remas serían que se casó con dos mujeres y que vivió 73 años.</w:t>
      </w:r>
    </w:p>
    <w:p w14:paraId="136154BA" w14:textId="77777777" w:rsidR="00850D9B" w:rsidRPr="0091002A" w:rsidRDefault="00850D9B" w:rsidP="009E19CD">
      <w:pPr>
        <w:jc w:val="center"/>
        <w:rPr>
          <w:rFonts w:ascii="Cambria" w:hAnsi="Cambria"/>
          <w:i/>
        </w:rPr>
      </w:pPr>
      <w:r w:rsidRPr="0091002A">
        <w:rPr>
          <w:rFonts w:ascii="Cambria" w:hAnsi="Cambria"/>
          <w:i/>
        </w:rPr>
        <w:t>“Lope de Vega, que vivió 73 años, estuvo casado con dos mujeres: Isabel y Juana”.</w:t>
      </w:r>
    </w:p>
    <w:p w14:paraId="17FC2B81" w14:textId="77777777" w:rsidR="00850D9B" w:rsidRDefault="00850D9B" w:rsidP="0091002A">
      <w:pPr>
        <w:jc w:val="both"/>
        <w:rPr>
          <w:rFonts w:ascii="Cambria" w:hAnsi="Cambria"/>
        </w:rPr>
      </w:pPr>
      <w:r w:rsidRPr="0091002A">
        <w:rPr>
          <w:rFonts w:ascii="Cambria" w:hAnsi="Cambria"/>
        </w:rPr>
        <w:t>En este caso, el rema anterior (que estuvo casado dos veces) se convierte en tema porque ya se ha interiorizado y aparece un nuevo rema: que los nombres de las féminas eran Isabel de Urbina y Juana de Guardo. Normalmente, el sujeto de la oración suele representar el tema y los complementos oracionales del predicado (complementos circunstanciales, directo, indirecto…) con los remas.</w:t>
      </w:r>
    </w:p>
    <w:p w14:paraId="401DB5BA" w14:textId="77777777" w:rsidR="009E19CD" w:rsidRDefault="009E19CD" w:rsidP="0091002A">
      <w:pPr>
        <w:jc w:val="both"/>
        <w:rPr>
          <w:rFonts w:ascii="Cambria" w:hAnsi="Cambria"/>
        </w:rPr>
      </w:pPr>
    </w:p>
    <w:p w14:paraId="4ED16D72" w14:textId="77777777" w:rsidR="002F6A4A" w:rsidRPr="0091002A" w:rsidRDefault="002F6A4A" w:rsidP="0091002A">
      <w:pPr>
        <w:jc w:val="both"/>
        <w:rPr>
          <w:rFonts w:ascii="Cambria" w:hAnsi="Cambria"/>
        </w:rPr>
      </w:pPr>
    </w:p>
    <w:p w14:paraId="53609630" w14:textId="77777777" w:rsidR="00850D9B" w:rsidRPr="0091002A" w:rsidRDefault="00850D9B" w:rsidP="0091002A">
      <w:pPr>
        <w:jc w:val="both"/>
        <w:rPr>
          <w:rFonts w:ascii="Cambria" w:hAnsi="Cambria"/>
        </w:rPr>
      </w:pPr>
      <w:r w:rsidRPr="0091002A">
        <w:rPr>
          <w:rFonts w:ascii="Cambria" w:hAnsi="Cambria"/>
        </w:rPr>
        <w:t xml:space="preserve">Y de este modo, sería mucho más fácil </w:t>
      </w:r>
      <w:r w:rsidRPr="0091002A">
        <w:rPr>
          <w:rFonts w:ascii="Cambria" w:hAnsi="Cambria"/>
          <w:u w:val="single"/>
        </w:rPr>
        <w:t>analizar la oración sintácticamente</w:t>
      </w:r>
      <w:r w:rsidRPr="0091002A">
        <w:rPr>
          <w:rFonts w:ascii="Cambria" w:hAnsi="Cambria"/>
        </w:rPr>
        <w:t>.</w:t>
      </w:r>
    </w:p>
    <w:p w14:paraId="3B6E9F3B" w14:textId="77777777" w:rsidR="00850D9B" w:rsidRPr="0091002A" w:rsidRDefault="00850D9B" w:rsidP="0091002A">
      <w:pPr>
        <w:ind w:firstLine="708"/>
        <w:jc w:val="both"/>
        <w:rPr>
          <w:rFonts w:ascii="Cambria" w:hAnsi="Cambria"/>
        </w:rPr>
      </w:pPr>
      <w:r w:rsidRPr="0091002A">
        <w:rPr>
          <w:rFonts w:ascii="Cambria" w:hAnsi="Cambria"/>
        </w:rPr>
        <w:t>Sujeto con una subordinada adjetiva:  Lope de Vega, que vivió 73 años</w:t>
      </w:r>
    </w:p>
    <w:p w14:paraId="1DDF7493" w14:textId="77777777" w:rsidR="00850D9B" w:rsidRPr="0091002A" w:rsidRDefault="00850D9B" w:rsidP="0091002A">
      <w:pPr>
        <w:ind w:left="708"/>
        <w:jc w:val="both"/>
        <w:rPr>
          <w:rFonts w:ascii="Cambria" w:hAnsi="Cambria"/>
        </w:rPr>
      </w:pPr>
      <w:r w:rsidRPr="0091002A">
        <w:rPr>
          <w:rFonts w:ascii="Cambria" w:hAnsi="Cambria"/>
        </w:rPr>
        <w:t xml:space="preserve">Predicado nominal, atributo y dentro del atributo una subordinada con función de </w:t>
      </w:r>
      <w:proofErr w:type="spellStart"/>
      <w:r w:rsidRPr="0091002A">
        <w:rPr>
          <w:rFonts w:ascii="Cambria" w:hAnsi="Cambria"/>
        </w:rPr>
        <w:t>C.adj</w:t>
      </w:r>
      <w:proofErr w:type="spellEnd"/>
      <w:r w:rsidRPr="0091002A">
        <w:rPr>
          <w:rFonts w:ascii="Cambria" w:hAnsi="Cambria"/>
        </w:rPr>
        <w:t xml:space="preserve"> (con dos mujeres) y dentro del término una aposición (Isabel y Juana)</w:t>
      </w:r>
    </w:p>
    <w:p w14:paraId="2087F296" w14:textId="77777777" w:rsidR="009E19CD" w:rsidRDefault="009E19CD" w:rsidP="0091002A">
      <w:pPr>
        <w:jc w:val="both"/>
        <w:rPr>
          <w:rFonts w:ascii="Cambria" w:hAnsi="Cambria"/>
          <w:b/>
        </w:rPr>
      </w:pPr>
    </w:p>
    <w:p w14:paraId="1A722D66" w14:textId="77777777" w:rsidR="00253F2B" w:rsidRPr="0091002A" w:rsidRDefault="00253F2B" w:rsidP="0091002A">
      <w:pPr>
        <w:jc w:val="both"/>
        <w:rPr>
          <w:rFonts w:ascii="Cambria" w:hAnsi="Cambria"/>
        </w:rPr>
      </w:pPr>
      <w:r w:rsidRPr="0091002A">
        <w:rPr>
          <w:rFonts w:ascii="Cambria" w:hAnsi="Cambria"/>
          <w:b/>
        </w:rPr>
        <w:t>Tipos</w:t>
      </w:r>
      <w:r w:rsidRPr="0091002A">
        <w:rPr>
          <w:rFonts w:ascii="Cambria" w:hAnsi="Cambria"/>
        </w:rPr>
        <w:t xml:space="preserve">: </w:t>
      </w:r>
    </w:p>
    <w:p w14:paraId="294471C8" w14:textId="77777777" w:rsidR="00253F2B" w:rsidRPr="0091002A" w:rsidRDefault="00253F2B" w:rsidP="0091002A">
      <w:pPr>
        <w:pStyle w:val="Prrafodelista"/>
        <w:numPr>
          <w:ilvl w:val="0"/>
          <w:numId w:val="20"/>
        </w:numPr>
        <w:tabs>
          <w:tab w:val="num" w:pos="720"/>
        </w:tabs>
        <w:ind w:left="720"/>
        <w:jc w:val="both"/>
        <w:rPr>
          <w:rFonts w:ascii="Cambria" w:hAnsi="Cambria"/>
        </w:rPr>
      </w:pPr>
      <w:r w:rsidRPr="0091002A">
        <w:rPr>
          <w:rFonts w:ascii="Cambria" w:hAnsi="Cambria"/>
          <w:u w:val="single"/>
        </w:rPr>
        <w:t>Progresión lineal</w:t>
      </w:r>
      <w:r w:rsidRPr="0091002A">
        <w:rPr>
          <w:rFonts w:ascii="Cambria" w:hAnsi="Cambria"/>
        </w:rPr>
        <w:t xml:space="preserve">: el rema de una oración se convierte en el tema de la siguiente. Ej. Benito Pérez Galdós pertenece al género literario del Realismo y escribió Fortunata y Jacinta, Miau, El abuelo y Doña Perfecta, entre otras obras; además, el autor realista tuvo una relación amorosa con Emilia Pardo Bazán, que estaba casada y que escribió Los Pazos de Ulloa, amén de otras obras narrativas, teatrales… Esquema: </w:t>
      </w:r>
    </w:p>
    <w:p w14:paraId="41CDC353" w14:textId="77777777" w:rsidR="00253F2B" w:rsidRPr="0091002A" w:rsidRDefault="00253F2B" w:rsidP="0091002A">
      <w:pPr>
        <w:jc w:val="both"/>
        <w:rPr>
          <w:rFonts w:ascii="Cambria" w:hAnsi="Cambria"/>
        </w:rPr>
      </w:pPr>
      <w:r w:rsidRPr="0091002A">
        <w:rPr>
          <w:rFonts w:ascii="Cambria" w:hAnsi="Cambria"/>
        </w:rPr>
        <w:lastRenderedPageBreak/>
        <w:t>Oración1: tema +rema</w:t>
      </w:r>
    </w:p>
    <w:p w14:paraId="0DCB0D70" w14:textId="77777777" w:rsidR="00253F2B" w:rsidRPr="0091002A" w:rsidRDefault="00253F2B" w:rsidP="0091002A">
      <w:pPr>
        <w:jc w:val="both"/>
        <w:rPr>
          <w:rFonts w:ascii="Cambria" w:hAnsi="Cambria"/>
        </w:rPr>
      </w:pPr>
      <w:r w:rsidRPr="0091002A">
        <w:rPr>
          <w:rFonts w:ascii="Cambria" w:hAnsi="Cambria"/>
        </w:rPr>
        <w:t>Oración2: tema + rema</w:t>
      </w:r>
    </w:p>
    <w:p w14:paraId="41CF43B3" w14:textId="77777777" w:rsidR="00253F2B" w:rsidRPr="0091002A" w:rsidRDefault="00253F2B" w:rsidP="0091002A">
      <w:pPr>
        <w:jc w:val="both"/>
        <w:rPr>
          <w:rFonts w:ascii="Cambria" w:hAnsi="Cambria"/>
        </w:rPr>
      </w:pPr>
      <w:r w:rsidRPr="0091002A">
        <w:rPr>
          <w:rFonts w:ascii="Cambria" w:hAnsi="Cambria"/>
        </w:rPr>
        <w:t>Oración 3: tema + rema</w:t>
      </w:r>
    </w:p>
    <w:p w14:paraId="476504D7" w14:textId="77777777" w:rsidR="00253F2B" w:rsidRPr="0091002A" w:rsidRDefault="00253F2B" w:rsidP="0091002A">
      <w:pPr>
        <w:pStyle w:val="Prrafodelista"/>
        <w:numPr>
          <w:ilvl w:val="0"/>
          <w:numId w:val="20"/>
        </w:numPr>
        <w:tabs>
          <w:tab w:val="num" w:pos="720"/>
        </w:tabs>
        <w:ind w:left="720"/>
        <w:jc w:val="both"/>
        <w:rPr>
          <w:rFonts w:ascii="Cambria" w:hAnsi="Cambria"/>
        </w:rPr>
      </w:pPr>
      <w:r w:rsidRPr="0091002A">
        <w:rPr>
          <w:rFonts w:ascii="Cambria" w:hAnsi="Cambria"/>
          <w:u w:val="single"/>
        </w:rPr>
        <w:t>Progresión constante</w:t>
      </w:r>
      <w:r w:rsidRPr="0091002A">
        <w:rPr>
          <w:rFonts w:ascii="Cambria" w:hAnsi="Cambria"/>
        </w:rPr>
        <w:t xml:space="preserve">: el mismo tema aparece sucesivamente, pero los remas son diferentes. Ej. Benito Pérez Galdós pertenece al género literario del Realismo, escribió varias obras, tuvo una aventura con Emilia Pardo Bazán. Esquema: </w:t>
      </w:r>
    </w:p>
    <w:p w14:paraId="09778BA5" w14:textId="77777777" w:rsidR="00253F2B" w:rsidRPr="0091002A" w:rsidRDefault="00253F2B" w:rsidP="0091002A">
      <w:pPr>
        <w:jc w:val="both"/>
        <w:rPr>
          <w:rFonts w:ascii="Cambria" w:hAnsi="Cambria"/>
        </w:rPr>
      </w:pPr>
      <w:r w:rsidRPr="0091002A">
        <w:rPr>
          <w:rFonts w:ascii="Cambria" w:hAnsi="Cambria"/>
        </w:rPr>
        <w:t>Oración1: tema + rema1</w:t>
      </w:r>
    </w:p>
    <w:p w14:paraId="4A34DCC2" w14:textId="77777777" w:rsidR="00253F2B" w:rsidRPr="0091002A" w:rsidRDefault="00253F2B" w:rsidP="0091002A">
      <w:pPr>
        <w:jc w:val="both"/>
        <w:rPr>
          <w:rFonts w:ascii="Cambria" w:hAnsi="Cambria"/>
        </w:rPr>
      </w:pPr>
      <w:r w:rsidRPr="0091002A">
        <w:rPr>
          <w:rFonts w:ascii="Cambria" w:hAnsi="Cambria"/>
        </w:rPr>
        <w:t>Oración 2: rema 1 pasa a ser tema 2+ rema 2</w:t>
      </w:r>
    </w:p>
    <w:p w14:paraId="6905D192" w14:textId="77777777" w:rsidR="00253F2B" w:rsidRPr="0091002A" w:rsidRDefault="00253F2B" w:rsidP="0091002A">
      <w:pPr>
        <w:jc w:val="both"/>
        <w:rPr>
          <w:rFonts w:ascii="Cambria" w:hAnsi="Cambria"/>
        </w:rPr>
      </w:pPr>
      <w:r w:rsidRPr="0091002A">
        <w:rPr>
          <w:rFonts w:ascii="Cambria" w:hAnsi="Cambria"/>
        </w:rPr>
        <w:t>Oración 3: rema 2 pasa a ser tema 3+ rema 3</w:t>
      </w:r>
    </w:p>
    <w:p w14:paraId="1F45B8BD" w14:textId="77777777" w:rsidR="00253F2B" w:rsidRPr="0091002A" w:rsidRDefault="00253F2B" w:rsidP="0091002A">
      <w:pPr>
        <w:jc w:val="both"/>
        <w:rPr>
          <w:rFonts w:ascii="Cambria" w:hAnsi="Cambria"/>
        </w:rPr>
      </w:pPr>
    </w:p>
    <w:p w14:paraId="50CCF750" w14:textId="77777777" w:rsidR="00F75881" w:rsidRPr="0091002A" w:rsidRDefault="00F75881" w:rsidP="0091002A">
      <w:pPr>
        <w:pStyle w:val="Prrafodelista"/>
        <w:numPr>
          <w:ilvl w:val="0"/>
          <w:numId w:val="23"/>
        </w:numPr>
        <w:jc w:val="both"/>
        <w:rPr>
          <w:rFonts w:ascii="Cambria" w:hAnsi="Cambria"/>
          <w:bCs/>
        </w:rPr>
      </w:pPr>
      <w:r w:rsidRPr="0091002A">
        <w:rPr>
          <w:rFonts w:ascii="Cambria" w:hAnsi="Cambria"/>
          <w:bCs/>
        </w:rPr>
        <w:t>CONCLUSIÓN</w:t>
      </w:r>
    </w:p>
    <w:p w14:paraId="62388AEE" w14:textId="77777777" w:rsidR="00F75881" w:rsidRPr="0091002A" w:rsidRDefault="00F75881" w:rsidP="0091002A">
      <w:pPr>
        <w:pStyle w:val="Prrafodelista"/>
        <w:jc w:val="both"/>
        <w:rPr>
          <w:rFonts w:ascii="Cambria" w:hAnsi="Cambria"/>
          <w:bCs/>
        </w:rPr>
      </w:pPr>
    </w:p>
    <w:p w14:paraId="2E36C89E" w14:textId="77777777" w:rsidR="00F75881" w:rsidRPr="0091002A" w:rsidRDefault="00F75881" w:rsidP="0091002A">
      <w:pPr>
        <w:jc w:val="both"/>
        <w:rPr>
          <w:rFonts w:ascii="Cambria" w:hAnsi="Cambria"/>
          <w:bCs/>
        </w:rPr>
      </w:pPr>
      <w:r w:rsidRPr="0091002A">
        <w:rPr>
          <w:rFonts w:ascii="Cambria" w:hAnsi="Cambria"/>
          <w:bCs/>
        </w:rPr>
        <w:t xml:space="preserve">El texto es una unidad de sentido </w:t>
      </w:r>
      <w:r w:rsidRPr="0091002A">
        <w:rPr>
          <w:rFonts w:ascii="Cambria" w:eastAsia="Times New Roman" w:hAnsi="Cambria" w:cs="Times New Roman"/>
          <w:bCs/>
        </w:rPr>
        <w:t xml:space="preserve">que expresa una coherencia gramatical completa, tiene entonación propia y finaliza con un punto. Sin esa coherencia, no tendría sentido el texto, ni las </w:t>
      </w:r>
      <w:r w:rsidRPr="0091002A">
        <w:rPr>
          <w:rFonts w:ascii="Cambria" w:hAnsi="Cambria"/>
          <w:bCs/>
        </w:rPr>
        <w:t xml:space="preserve">modalidades textuales. Sin esa coherencia, el texto no podría transmitir su fin último: informar, opinar, persuadir, impresionar, exponer, argumentar, dialogar, describir, narrar, imaginar espacios, tiempos, personajes, narradores… </w:t>
      </w:r>
    </w:p>
    <w:p w14:paraId="06BB2E6B" w14:textId="77777777" w:rsidR="00F75881" w:rsidRPr="0091002A" w:rsidRDefault="00F75881" w:rsidP="0091002A">
      <w:pPr>
        <w:jc w:val="both"/>
        <w:rPr>
          <w:rFonts w:ascii="Cambria" w:hAnsi="Cambria"/>
          <w:bCs/>
        </w:rPr>
      </w:pPr>
      <w:r w:rsidRPr="0091002A">
        <w:rPr>
          <w:rFonts w:ascii="Cambria" w:hAnsi="Cambria"/>
          <w:bCs/>
        </w:rPr>
        <w:tab/>
      </w:r>
    </w:p>
    <w:p w14:paraId="55F06A41" w14:textId="77777777" w:rsidR="00F75881" w:rsidRDefault="00F75881" w:rsidP="0091002A">
      <w:pPr>
        <w:ind w:firstLine="360"/>
        <w:jc w:val="both"/>
        <w:rPr>
          <w:rFonts w:ascii="Cambria" w:hAnsi="Cambria"/>
          <w:bCs/>
        </w:rPr>
      </w:pPr>
      <w:r w:rsidRPr="0091002A">
        <w:rPr>
          <w:rFonts w:ascii="Cambria" w:hAnsi="Cambria"/>
          <w:bCs/>
        </w:rPr>
        <w:t>Sin la cohesión no podríamos entender la Odisea de Homero, no podríamos trasladarnos en el barco de Ulises y surcar los mares, no podríamos cegar a gigantes, hablar con magas que convierten a marineros en cerdos, caer rendidos a los pies de una ninfa que nos puede dar la inmortalidad, morir por los cantos de una sirena o engullidos por un monstruo marino con tres cabezas, sobrevivir a la ira de los dioses, resurgir del mundo de los muertos y volver a casa tras dos décadas luchando con los troyanos, viajando, sintiendo, sufriendo, esperando y reencontrarnos con el mundo real, con nuestra fiel Penélope.</w:t>
      </w:r>
    </w:p>
    <w:p w14:paraId="03291FFA" w14:textId="77777777" w:rsidR="002F6A4A" w:rsidRDefault="002F6A4A" w:rsidP="0091002A">
      <w:pPr>
        <w:ind w:firstLine="360"/>
        <w:jc w:val="both"/>
        <w:rPr>
          <w:rFonts w:ascii="Cambria" w:hAnsi="Cambria"/>
          <w:bCs/>
        </w:rPr>
      </w:pPr>
    </w:p>
    <w:p w14:paraId="17E5FB12" w14:textId="77777777" w:rsidR="00F75881" w:rsidRPr="0091002A" w:rsidRDefault="00F75881" w:rsidP="0091002A">
      <w:pPr>
        <w:pStyle w:val="Prrafodelista"/>
        <w:numPr>
          <w:ilvl w:val="0"/>
          <w:numId w:val="22"/>
        </w:numPr>
        <w:jc w:val="both"/>
        <w:rPr>
          <w:rFonts w:ascii="Cambria" w:hAnsi="Cambria"/>
          <w:bCs/>
        </w:rPr>
      </w:pPr>
      <w:r w:rsidRPr="0091002A">
        <w:rPr>
          <w:rFonts w:ascii="Cambria" w:hAnsi="Cambria"/>
          <w:bCs/>
        </w:rPr>
        <w:t>ENFOQUE PEDAGÓGICO</w:t>
      </w:r>
    </w:p>
    <w:p w14:paraId="6CDD8F18" w14:textId="77777777" w:rsidR="00F75881" w:rsidRPr="0091002A" w:rsidRDefault="00F75881" w:rsidP="0091002A">
      <w:pPr>
        <w:jc w:val="both"/>
        <w:rPr>
          <w:rFonts w:ascii="Cambria" w:hAnsi="Cambria"/>
          <w:bCs/>
        </w:rPr>
      </w:pPr>
    </w:p>
    <w:p w14:paraId="0AC77658" w14:textId="77777777" w:rsidR="00F75881" w:rsidRPr="0091002A" w:rsidRDefault="00F75881" w:rsidP="0091002A">
      <w:pPr>
        <w:jc w:val="both"/>
        <w:rPr>
          <w:rFonts w:ascii="Cambria" w:hAnsi="Cambria"/>
          <w:bCs/>
        </w:rPr>
      </w:pPr>
      <w:r w:rsidRPr="0091002A">
        <w:rPr>
          <w:rFonts w:ascii="Cambria" w:hAnsi="Cambria"/>
          <w:bCs/>
        </w:rPr>
        <w:t>Teniendo en cuenta las propuestas formuladas por</w:t>
      </w:r>
    </w:p>
    <w:p w14:paraId="2113D3BB" w14:textId="6EF40C2D" w:rsidR="00F75881" w:rsidRPr="001816F6" w:rsidRDefault="00F75881" w:rsidP="001816F6">
      <w:pPr>
        <w:pStyle w:val="Prrafodelista"/>
        <w:numPr>
          <w:ilvl w:val="0"/>
          <w:numId w:val="28"/>
        </w:numPr>
        <w:jc w:val="both"/>
        <w:rPr>
          <w:rFonts w:ascii="Cambria" w:hAnsi="Cambria"/>
          <w:bCs/>
        </w:rPr>
      </w:pPr>
      <w:r w:rsidRPr="001816F6">
        <w:rPr>
          <w:rFonts w:ascii="Cambria" w:hAnsi="Cambria"/>
          <w:bCs/>
        </w:rPr>
        <w:t xml:space="preserve">La tesis doctoral de Joaquim López titulada “El </w:t>
      </w:r>
      <w:proofErr w:type="spellStart"/>
      <w:r w:rsidRPr="001816F6">
        <w:rPr>
          <w:rFonts w:ascii="Cambria" w:hAnsi="Cambria"/>
          <w:bCs/>
        </w:rPr>
        <w:t>comentari</w:t>
      </w:r>
      <w:proofErr w:type="spellEnd"/>
      <w:r w:rsidRPr="001816F6">
        <w:rPr>
          <w:rFonts w:ascii="Cambria" w:hAnsi="Cambria"/>
          <w:bCs/>
        </w:rPr>
        <w:t xml:space="preserve"> di </w:t>
      </w:r>
      <w:proofErr w:type="spellStart"/>
      <w:r w:rsidRPr="001816F6">
        <w:rPr>
          <w:rFonts w:ascii="Cambria" w:hAnsi="Cambria"/>
          <w:bCs/>
        </w:rPr>
        <w:t>text</w:t>
      </w:r>
      <w:proofErr w:type="spellEnd"/>
      <w:r w:rsidRPr="001816F6">
        <w:rPr>
          <w:rFonts w:ascii="Cambria" w:hAnsi="Cambria"/>
          <w:bCs/>
        </w:rPr>
        <w:t xml:space="preserve">: un </w:t>
      </w:r>
      <w:proofErr w:type="spellStart"/>
      <w:r w:rsidRPr="001816F6">
        <w:rPr>
          <w:rFonts w:ascii="Cambria" w:hAnsi="Cambria"/>
          <w:bCs/>
        </w:rPr>
        <w:t>instrument</w:t>
      </w:r>
      <w:proofErr w:type="spellEnd"/>
      <w:r w:rsidRPr="001816F6">
        <w:rPr>
          <w:rFonts w:ascii="Cambria" w:hAnsi="Cambria"/>
          <w:bCs/>
        </w:rPr>
        <w:t xml:space="preserve"> </w:t>
      </w:r>
      <w:proofErr w:type="spellStart"/>
      <w:r w:rsidRPr="001816F6">
        <w:rPr>
          <w:rFonts w:ascii="Cambria" w:hAnsi="Cambria"/>
          <w:bCs/>
        </w:rPr>
        <w:t>didáctic</w:t>
      </w:r>
      <w:proofErr w:type="spellEnd"/>
      <w:r w:rsidRPr="001816F6">
        <w:rPr>
          <w:rFonts w:ascii="Cambria" w:hAnsi="Cambria"/>
          <w:bCs/>
        </w:rPr>
        <w:t>”, presentada en la Universidad de Valencia en el 2008</w:t>
      </w:r>
    </w:p>
    <w:p w14:paraId="10AE6489" w14:textId="750196EA" w:rsidR="00F75881" w:rsidRPr="0091002A" w:rsidRDefault="00F75881" w:rsidP="0091002A">
      <w:pPr>
        <w:jc w:val="both"/>
        <w:rPr>
          <w:rFonts w:ascii="Cambria" w:hAnsi="Cambria"/>
          <w:bCs/>
        </w:rPr>
      </w:pPr>
      <w:r w:rsidRPr="0091002A">
        <w:rPr>
          <w:rFonts w:ascii="Cambria" w:hAnsi="Cambria"/>
          <w:bCs/>
        </w:rPr>
        <w:t xml:space="preserve">El estudio de las modalidades textuales nos puede servir como docentes, tanto para introducir a los estudiantes en el universo </w:t>
      </w:r>
      <w:r w:rsidR="001816F6">
        <w:rPr>
          <w:rFonts w:ascii="Cambria" w:hAnsi="Cambria"/>
          <w:bCs/>
        </w:rPr>
        <w:t>de la coherencia</w:t>
      </w:r>
      <w:r w:rsidRPr="0091002A">
        <w:rPr>
          <w:rFonts w:ascii="Cambria" w:hAnsi="Cambria"/>
          <w:bCs/>
        </w:rPr>
        <w:t xml:space="preserve">, como para que vivencien en sus propias manos el fenómeno de la competencia lingüística y el pensamiento lógico a través de </w:t>
      </w:r>
    </w:p>
    <w:p w14:paraId="0D5386B5" w14:textId="77777777" w:rsidR="00F75881" w:rsidRPr="0091002A" w:rsidRDefault="00F75881" w:rsidP="0091002A">
      <w:pPr>
        <w:pStyle w:val="Prrafodelista"/>
        <w:numPr>
          <w:ilvl w:val="0"/>
          <w:numId w:val="2"/>
        </w:numPr>
        <w:jc w:val="both"/>
        <w:rPr>
          <w:rFonts w:ascii="Cambria" w:hAnsi="Cambria"/>
          <w:bCs/>
        </w:rPr>
      </w:pPr>
      <w:r w:rsidRPr="0091002A">
        <w:rPr>
          <w:rFonts w:ascii="Cambria" w:hAnsi="Cambria"/>
          <w:bCs/>
        </w:rPr>
        <w:t>la lectura dramatizada</w:t>
      </w:r>
    </w:p>
    <w:p w14:paraId="5863844D" w14:textId="77777777" w:rsidR="00F75881" w:rsidRPr="0091002A" w:rsidRDefault="00F75881" w:rsidP="0091002A">
      <w:pPr>
        <w:pStyle w:val="Prrafodelista"/>
        <w:numPr>
          <w:ilvl w:val="0"/>
          <w:numId w:val="2"/>
        </w:numPr>
        <w:jc w:val="both"/>
        <w:rPr>
          <w:rFonts w:ascii="Cambria" w:hAnsi="Cambria"/>
          <w:bCs/>
        </w:rPr>
      </w:pPr>
      <w:r w:rsidRPr="0091002A">
        <w:rPr>
          <w:rFonts w:ascii="Cambria" w:hAnsi="Cambria"/>
          <w:bCs/>
        </w:rPr>
        <w:t>talleres de escritura</w:t>
      </w:r>
    </w:p>
    <w:p w14:paraId="7CD760CD" w14:textId="77777777" w:rsidR="00F75881" w:rsidRPr="0091002A" w:rsidRDefault="00F75881" w:rsidP="0091002A">
      <w:pPr>
        <w:pStyle w:val="Prrafodelista"/>
        <w:numPr>
          <w:ilvl w:val="0"/>
          <w:numId w:val="2"/>
        </w:numPr>
        <w:jc w:val="both"/>
        <w:rPr>
          <w:rFonts w:ascii="Cambria" w:hAnsi="Cambria"/>
          <w:bCs/>
        </w:rPr>
      </w:pPr>
      <w:r w:rsidRPr="0091002A">
        <w:rPr>
          <w:rFonts w:ascii="Cambria" w:hAnsi="Cambria"/>
          <w:bCs/>
        </w:rPr>
        <w:t>concursos de redacción</w:t>
      </w:r>
    </w:p>
    <w:p w14:paraId="6DA988B6" w14:textId="77777777" w:rsidR="00F75881" w:rsidRPr="0091002A" w:rsidRDefault="00F75881" w:rsidP="0091002A">
      <w:pPr>
        <w:pStyle w:val="Prrafodelista"/>
        <w:numPr>
          <w:ilvl w:val="0"/>
          <w:numId w:val="2"/>
        </w:numPr>
        <w:jc w:val="both"/>
        <w:rPr>
          <w:rFonts w:ascii="Cambria" w:hAnsi="Cambria"/>
          <w:bCs/>
        </w:rPr>
      </w:pPr>
      <w:r w:rsidRPr="0091002A">
        <w:rPr>
          <w:rFonts w:ascii="Cambria" w:hAnsi="Cambria"/>
          <w:bCs/>
        </w:rPr>
        <w:t xml:space="preserve">los </w:t>
      </w:r>
      <w:proofErr w:type="spellStart"/>
      <w:r w:rsidRPr="0091002A">
        <w:rPr>
          <w:rFonts w:ascii="Cambria" w:hAnsi="Cambria"/>
          <w:bCs/>
        </w:rPr>
        <w:t>book</w:t>
      </w:r>
      <w:proofErr w:type="spellEnd"/>
      <w:r w:rsidRPr="0091002A">
        <w:rPr>
          <w:rFonts w:ascii="Cambria" w:hAnsi="Cambria"/>
          <w:bCs/>
        </w:rPr>
        <w:t xml:space="preserve"> </w:t>
      </w:r>
      <w:proofErr w:type="spellStart"/>
      <w:r w:rsidRPr="0091002A">
        <w:rPr>
          <w:rFonts w:ascii="Cambria" w:hAnsi="Cambria"/>
          <w:bCs/>
        </w:rPr>
        <w:t>trailers</w:t>
      </w:r>
      <w:proofErr w:type="spellEnd"/>
    </w:p>
    <w:p w14:paraId="1BEEB238" w14:textId="77777777" w:rsidR="00F75881" w:rsidRPr="0091002A" w:rsidRDefault="00F75881" w:rsidP="0091002A">
      <w:pPr>
        <w:pStyle w:val="Prrafodelista"/>
        <w:numPr>
          <w:ilvl w:val="0"/>
          <w:numId w:val="2"/>
        </w:numPr>
        <w:jc w:val="both"/>
        <w:rPr>
          <w:rFonts w:ascii="Cambria" w:hAnsi="Cambria"/>
          <w:bCs/>
        </w:rPr>
      </w:pPr>
      <w:r w:rsidRPr="0091002A">
        <w:rPr>
          <w:rFonts w:ascii="Cambria" w:hAnsi="Cambria"/>
          <w:bCs/>
        </w:rPr>
        <w:t>el trabajo cooperativo y creativo en la lectura y escritura</w:t>
      </w:r>
    </w:p>
    <w:p w14:paraId="2F37CAD0" w14:textId="77777777" w:rsidR="00F75881" w:rsidRPr="0091002A" w:rsidRDefault="00F75881" w:rsidP="0091002A">
      <w:pPr>
        <w:jc w:val="both"/>
        <w:rPr>
          <w:rFonts w:ascii="Cambria" w:hAnsi="Cambria"/>
          <w:bCs/>
        </w:rPr>
      </w:pPr>
      <w:r w:rsidRPr="0091002A">
        <w:rPr>
          <w:rFonts w:ascii="Cambria" w:hAnsi="Cambria"/>
          <w:bCs/>
        </w:rPr>
        <w:t xml:space="preserve">Buscando la cultura de pensamiento y las técnicas de inteligencia emocional, pero sin olvidar los parámetros de la Ley Orgánica para la Mejora de la Calidad Educativa y la orden EDU/362/2015 de Castilla y León, especialmente para trabajar el bloque del conocimiento de la lengua. </w:t>
      </w:r>
    </w:p>
    <w:p w14:paraId="0A6C5772" w14:textId="59077522" w:rsidR="00F75881" w:rsidRDefault="00F75881" w:rsidP="0091002A">
      <w:pPr>
        <w:jc w:val="both"/>
        <w:rPr>
          <w:rFonts w:ascii="Cambria" w:hAnsi="Cambria"/>
          <w:bCs/>
        </w:rPr>
      </w:pPr>
    </w:p>
    <w:p w14:paraId="0E25895F" w14:textId="77777777" w:rsidR="001816F6" w:rsidRPr="0091002A" w:rsidRDefault="001816F6" w:rsidP="0091002A">
      <w:pPr>
        <w:jc w:val="both"/>
        <w:rPr>
          <w:rFonts w:ascii="Cambria" w:hAnsi="Cambria"/>
          <w:bCs/>
        </w:rPr>
      </w:pPr>
    </w:p>
    <w:p w14:paraId="796367A2" w14:textId="77777777" w:rsidR="00F75881" w:rsidRPr="0091002A" w:rsidRDefault="00F75881" w:rsidP="0091002A">
      <w:pPr>
        <w:pStyle w:val="Prrafodelista"/>
        <w:numPr>
          <w:ilvl w:val="0"/>
          <w:numId w:val="21"/>
        </w:numPr>
        <w:jc w:val="both"/>
        <w:rPr>
          <w:rFonts w:ascii="Cambria" w:hAnsi="Cambria"/>
          <w:bCs/>
        </w:rPr>
      </w:pPr>
      <w:r w:rsidRPr="0091002A">
        <w:rPr>
          <w:rFonts w:ascii="Cambria" w:hAnsi="Cambria"/>
          <w:bCs/>
        </w:rPr>
        <w:lastRenderedPageBreak/>
        <w:t>BIBLIOGRAFÍA</w:t>
      </w:r>
    </w:p>
    <w:p w14:paraId="758BAD08" w14:textId="77777777" w:rsidR="00F75881" w:rsidRPr="0091002A" w:rsidRDefault="00F75881" w:rsidP="0091002A">
      <w:pPr>
        <w:pStyle w:val="Prrafodelista"/>
        <w:jc w:val="both"/>
        <w:rPr>
          <w:rFonts w:ascii="Cambria" w:hAnsi="Cambria"/>
          <w:bCs/>
        </w:rPr>
      </w:pPr>
    </w:p>
    <w:p w14:paraId="0A79FD6D" w14:textId="77777777" w:rsidR="002F6A4A" w:rsidRDefault="00F75881" w:rsidP="002F6A4A">
      <w:pPr>
        <w:jc w:val="both"/>
        <w:rPr>
          <w:rFonts w:ascii="Cambria" w:hAnsi="Cambria"/>
          <w:bCs/>
        </w:rPr>
      </w:pPr>
      <w:r w:rsidRPr="0091002A">
        <w:rPr>
          <w:rFonts w:ascii="Cambria" w:hAnsi="Cambria"/>
          <w:bCs/>
        </w:rPr>
        <w:t xml:space="preserve">Para elaborar el tema presente he tomado como referencia los estudios y manuales de lingüística textual siguientes: </w:t>
      </w:r>
    </w:p>
    <w:p w14:paraId="04FBF945" w14:textId="77777777" w:rsidR="002F6A4A" w:rsidRPr="006C757E" w:rsidRDefault="002F6A4A" w:rsidP="002F6A4A">
      <w:pPr>
        <w:pStyle w:val="Prrafodelista"/>
        <w:numPr>
          <w:ilvl w:val="0"/>
          <w:numId w:val="2"/>
        </w:numPr>
        <w:ind w:left="720"/>
        <w:jc w:val="both"/>
        <w:rPr>
          <w:rFonts w:ascii="Cambria" w:hAnsi="Cambria"/>
          <w:bCs/>
        </w:rPr>
      </w:pPr>
      <w:r w:rsidRPr="006C757E">
        <w:rPr>
          <w:rFonts w:ascii="Cambria" w:hAnsi="Cambria"/>
          <w:bCs/>
        </w:rPr>
        <w:t>Adam, J. M. (1990). Lingüística de los textos narrativos. Madrid: Ariel.</w:t>
      </w:r>
    </w:p>
    <w:p w14:paraId="51968828" w14:textId="77777777" w:rsidR="002F6A4A" w:rsidRPr="006C757E" w:rsidRDefault="002F6A4A" w:rsidP="002F6A4A">
      <w:pPr>
        <w:pStyle w:val="Prrafodelista"/>
        <w:numPr>
          <w:ilvl w:val="0"/>
          <w:numId w:val="2"/>
        </w:numPr>
        <w:ind w:left="720"/>
        <w:jc w:val="both"/>
        <w:rPr>
          <w:rFonts w:ascii="Cambria" w:hAnsi="Cambria"/>
          <w:bCs/>
        </w:rPr>
      </w:pPr>
      <w:r w:rsidRPr="006C757E">
        <w:rPr>
          <w:rFonts w:ascii="Cambria" w:hAnsi="Cambria"/>
          <w:bCs/>
        </w:rPr>
        <w:t xml:space="preserve">Adam, J. M. (1992). Las secuencias textuales. Madrid: Ariel.  </w:t>
      </w:r>
    </w:p>
    <w:p w14:paraId="16F25A4C" w14:textId="77777777" w:rsidR="002F6A4A" w:rsidRPr="006C757E" w:rsidRDefault="002F6A4A" w:rsidP="002F6A4A">
      <w:pPr>
        <w:pStyle w:val="Prrafodelista"/>
        <w:numPr>
          <w:ilvl w:val="0"/>
          <w:numId w:val="2"/>
        </w:numPr>
        <w:ind w:left="720"/>
        <w:jc w:val="both"/>
        <w:rPr>
          <w:rFonts w:ascii="Cambria" w:hAnsi="Cambria"/>
          <w:bCs/>
        </w:rPr>
      </w:pPr>
      <w:r w:rsidRPr="006C757E">
        <w:rPr>
          <w:rFonts w:ascii="Cambria" w:hAnsi="Cambria"/>
          <w:bCs/>
        </w:rPr>
        <w:t xml:space="preserve">Van </w:t>
      </w:r>
      <w:proofErr w:type="spellStart"/>
      <w:r w:rsidRPr="006C757E">
        <w:rPr>
          <w:rFonts w:ascii="Cambria" w:hAnsi="Cambria"/>
          <w:bCs/>
        </w:rPr>
        <w:t>Dijk</w:t>
      </w:r>
      <w:proofErr w:type="spellEnd"/>
      <w:r w:rsidRPr="006C757E">
        <w:rPr>
          <w:rFonts w:ascii="Cambria" w:hAnsi="Cambria"/>
          <w:bCs/>
        </w:rPr>
        <w:t xml:space="preserve">, T. A. (1977). Texto y contexto. Madrid: Cátedra. </w:t>
      </w:r>
    </w:p>
    <w:p w14:paraId="6A7EE16F" w14:textId="77777777" w:rsidR="002F6A4A" w:rsidRPr="006C757E" w:rsidRDefault="002F6A4A" w:rsidP="002F6A4A">
      <w:pPr>
        <w:pStyle w:val="Prrafodelista"/>
        <w:numPr>
          <w:ilvl w:val="0"/>
          <w:numId w:val="2"/>
        </w:numPr>
        <w:ind w:left="720"/>
        <w:jc w:val="both"/>
        <w:rPr>
          <w:rFonts w:ascii="Cambria" w:hAnsi="Cambria"/>
          <w:bCs/>
        </w:rPr>
      </w:pPr>
      <w:r w:rsidRPr="006C757E">
        <w:rPr>
          <w:rFonts w:ascii="Cambria" w:hAnsi="Cambria"/>
          <w:bCs/>
        </w:rPr>
        <w:t xml:space="preserve">Van </w:t>
      </w:r>
      <w:proofErr w:type="spellStart"/>
      <w:r w:rsidRPr="006C757E">
        <w:rPr>
          <w:rFonts w:ascii="Cambria" w:hAnsi="Cambria"/>
          <w:bCs/>
        </w:rPr>
        <w:t>Dijk</w:t>
      </w:r>
      <w:proofErr w:type="spellEnd"/>
      <w:r w:rsidRPr="006C757E">
        <w:rPr>
          <w:rFonts w:ascii="Cambria" w:hAnsi="Cambria"/>
          <w:bCs/>
        </w:rPr>
        <w:t>, T. A. (1978). La ciencia del texto. Barcelona: Paidós.</w:t>
      </w:r>
    </w:p>
    <w:p w14:paraId="209B58A3" w14:textId="77777777" w:rsidR="002F6A4A" w:rsidRPr="006C757E" w:rsidRDefault="002F6A4A" w:rsidP="002F6A4A">
      <w:pPr>
        <w:pStyle w:val="Prrafodelista"/>
        <w:numPr>
          <w:ilvl w:val="0"/>
          <w:numId w:val="2"/>
        </w:numPr>
        <w:ind w:left="720"/>
        <w:jc w:val="both"/>
        <w:rPr>
          <w:rFonts w:ascii="Cambria" w:hAnsi="Cambria"/>
          <w:bCs/>
        </w:rPr>
      </w:pPr>
      <w:proofErr w:type="spellStart"/>
      <w:r w:rsidRPr="006C757E">
        <w:rPr>
          <w:rFonts w:ascii="Cambria" w:hAnsi="Cambria"/>
          <w:bCs/>
        </w:rPr>
        <w:t>Bassols</w:t>
      </w:r>
      <w:proofErr w:type="spellEnd"/>
      <w:r w:rsidRPr="006C757E">
        <w:rPr>
          <w:rFonts w:ascii="Cambria" w:hAnsi="Cambria"/>
          <w:bCs/>
        </w:rPr>
        <w:t xml:space="preserve"> y </w:t>
      </w:r>
      <w:proofErr w:type="spellStart"/>
      <w:r w:rsidRPr="006C757E">
        <w:rPr>
          <w:rFonts w:ascii="Cambria" w:hAnsi="Cambria"/>
          <w:bCs/>
        </w:rPr>
        <w:t>Torrent</w:t>
      </w:r>
      <w:proofErr w:type="spellEnd"/>
      <w:r w:rsidRPr="006C757E">
        <w:rPr>
          <w:rFonts w:ascii="Cambria" w:hAnsi="Cambria"/>
          <w:bCs/>
        </w:rPr>
        <w:t xml:space="preserve"> (1996). Modelos textuales. Barcelona: Octaedro. </w:t>
      </w:r>
    </w:p>
    <w:p w14:paraId="02A41B9E" w14:textId="77777777" w:rsidR="002F6A4A" w:rsidRPr="006C757E" w:rsidRDefault="002F6A4A" w:rsidP="002F6A4A">
      <w:pPr>
        <w:pStyle w:val="Prrafodelista"/>
        <w:numPr>
          <w:ilvl w:val="0"/>
          <w:numId w:val="2"/>
        </w:numPr>
        <w:ind w:left="720"/>
        <w:jc w:val="both"/>
        <w:rPr>
          <w:rFonts w:ascii="Cambria" w:hAnsi="Cambria"/>
          <w:bCs/>
        </w:rPr>
      </w:pPr>
      <w:r w:rsidRPr="006C757E">
        <w:rPr>
          <w:rFonts w:ascii="Cambria" w:hAnsi="Cambria"/>
          <w:bCs/>
        </w:rPr>
        <w:t xml:space="preserve">Los libritos de colores de Miriam Álvarez sobre las tipologías textuales, tan recomendables para los estudiantes por su fácil lectura, sus numerosos ejemplos y su precio. A saber: </w:t>
      </w:r>
    </w:p>
    <w:p w14:paraId="6CC42AED" w14:textId="77777777" w:rsidR="002F6A4A" w:rsidRPr="006C757E" w:rsidRDefault="002F6A4A" w:rsidP="002F6A4A">
      <w:pPr>
        <w:pStyle w:val="Prrafodelista"/>
        <w:numPr>
          <w:ilvl w:val="1"/>
          <w:numId w:val="2"/>
        </w:numPr>
        <w:ind w:left="1440"/>
        <w:jc w:val="both"/>
        <w:rPr>
          <w:rFonts w:ascii="Cambria" w:hAnsi="Cambria"/>
          <w:bCs/>
        </w:rPr>
      </w:pPr>
      <w:r w:rsidRPr="006C757E">
        <w:rPr>
          <w:rFonts w:ascii="Cambria" w:hAnsi="Cambria"/>
          <w:bCs/>
        </w:rPr>
        <w:t xml:space="preserve">Álvarez, M. (1994). Tipos de escrito I: Narración y descripción. Madrid: Arco libros. </w:t>
      </w:r>
    </w:p>
    <w:p w14:paraId="3CAFBE96" w14:textId="77777777" w:rsidR="002F6A4A" w:rsidRPr="006C757E" w:rsidRDefault="002F6A4A" w:rsidP="002F6A4A">
      <w:pPr>
        <w:pStyle w:val="Prrafodelista"/>
        <w:numPr>
          <w:ilvl w:val="1"/>
          <w:numId w:val="2"/>
        </w:numPr>
        <w:ind w:left="1440"/>
        <w:jc w:val="both"/>
        <w:rPr>
          <w:rFonts w:ascii="Cambria" w:hAnsi="Cambria"/>
          <w:bCs/>
        </w:rPr>
      </w:pPr>
      <w:r w:rsidRPr="006C757E">
        <w:rPr>
          <w:rFonts w:ascii="Cambria" w:hAnsi="Cambria"/>
          <w:bCs/>
        </w:rPr>
        <w:t xml:space="preserve">Álvarez M. (1994). Tipos de escrito II: exposición y argumentación. Madrid: Arco libros. </w:t>
      </w:r>
    </w:p>
    <w:p w14:paraId="3D2F4E0B" w14:textId="77777777" w:rsidR="002F6A4A" w:rsidRPr="006C757E" w:rsidRDefault="002F6A4A" w:rsidP="002F6A4A">
      <w:pPr>
        <w:pStyle w:val="Prrafodelista"/>
        <w:numPr>
          <w:ilvl w:val="0"/>
          <w:numId w:val="2"/>
        </w:numPr>
        <w:ind w:left="720"/>
        <w:jc w:val="both"/>
        <w:rPr>
          <w:rFonts w:ascii="Cambria" w:hAnsi="Cambria"/>
          <w:bCs/>
        </w:rPr>
      </w:pPr>
      <w:r w:rsidRPr="006C757E">
        <w:rPr>
          <w:rFonts w:ascii="Cambria" w:hAnsi="Cambria"/>
          <w:bCs/>
        </w:rPr>
        <w:t xml:space="preserve">Artículos de Marcos Marín, Casado Velarde, Eugenio </w:t>
      </w:r>
      <w:proofErr w:type="spellStart"/>
      <w:r w:rsidRPr="006C757E">
        <w:rPr>
          <w:rFonts w:ascii="Cambria" w:hAnsi="Cambria"/>
          <w:bCs/>
        </w:rPr>
        <w:t>Coserieu</w:t>
      </w:r>
      <w:proofErr w:type="spellEnd"/>
      <w:r w:rsidRPr="006C757E">
        <w:rPr>
          <w:rFonts w:ascii="Cambria" w:hAnsi="Cambria"/>
          <w:bCs/>
        </w:rPr>
        <w:t xml:space="preserve">, Martín </w:t>
      </w:r>
      <w:proofErr w:type="spellStart"/>
      <w:r w:rsidRPr="006C757E">
        <w:rPr>
          <w:rFonts w:ascii="Cambria" w:hAnsi="Cambria"/>
          <w:bCs/>
        </w:rPr>
        <w:t>Zorraquino</w:t>
      </w:r>
      <w:proofErr w:type="spellEnd"/>
      <w:r w:rsidRPr="006C757E">
        <w:rPr>
          <w:rFonts w:ascii="Cambria" w:hAnsi="Cambria"/>
          <w:bCs/>
        </w:rPr>
        <w:t xml:space="preserve"> y J. </w:t>
      </w:r>
      <w:proofErr w:type="spellStart"/>
      <w:r w:rsidRPr="006C757E">
        <w:rPr>
          <w:rFonts w:ascii="Cambria" w:hAnsi="Cambria"/>
          <w:bCs/>
        </w:rPr>
        <w:t>Portolés</w:t>
      </w:r>
      <w:proofErr w:type="spellEnd"/>
      <w:r w:rsidRPr="006C757E">
        <w:rPr>
          <w:rFonts w:ascii="Cambria" w:hAnsi="Cambria"/>
          <w:bCs/>
        </w:rPr>
        <w:t xml:space="preserve"> y las aportaciones sobre la conversación de Briz. </w:t>
      </w:r>
    </w:p>
    <w:p w14:paraId="5AD1D5C2" w14:textId="77777777" w:rsidR="00F75881" w:rsidRPr="0091002A" w:rsidRDefault="00F75881" w:rsidP="0091002A">
      <w:pPr>
        <w:jc w:val="both"/>
        <w:rPr>
          <w:rFonts w:ascii="Cambria" w:hAnsi="Cambria"/>
          <w:bCs/>
        </w:rPr>
      </w:pPr>
    </w:p>
    <w:p w14:paraId="3F02648B" w14:textId="77777777" w:rsidR="00463F67" w:rsidRPr="0091002A" w:rsidRDefault="00463F67" w:rsidP="0091002A">
      <w:pPr>
        <w:jc w:val="both"/>
        <w:rPr>
          <w:rFonts w:ascii="Cambria" w:hAnsi="Cambria"/>
        </w:rPr>
      </w:pPr>
    </w:p>
    <w:sectPr w:rsidR="00463F67" w:rsidRPr="0091002A"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B1568" w14:textId="77777777" w:rsidR="002A2F88" w:rsidRDefault="002A2F88" w:rsidP="00692816">
      <w:r>
        <w:separator/>
      </w:r>
    </w:p>
  </w:endnote>
  <w:endnote w:type="continuationSeparator" w:id="0">
    <w:p w14:paraId="15D149DF" w14:textId="77777777" w:rsidR="002A2F88" w:rsidRDefault="002A2F88" w:rsidP="00692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717084229"/>
      <w:docPartObj>
        <w:docPartGallery w:val="Page Numbers (Bottom of Page)"/>
        <w:docPartUnique/>
      </w:docPartObj>
    </w:sdtPr>
    <w:sdtEndPr>
      <w:rPr>
        <w:rStyle w:val="Nmerodepgina"/>
      </w:rPr>
    </w:sdtEndPr>
    <w:sdtContent>
      <w:p w14:paraId="14908859" w14:textId="77777777" w:rsidR="00692816" w:rsidRDefault="00692816"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7CB7FC0" w14:textId="77777777" w:rsidR="00692816" w:rsidRDefault="00692816" w:rsidP="0069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871062299"/>
      <w:docPartObj>
        <w:docPartGallery w:val="Page Numbers (Bottom of Page)"/>
        <w:docPartUnique/>
      </w:docPartObj>
    </w:sdtPr>
    <w:sdtEndPr>
      <w:rPr>
        <w:rStyle w:val="Nmerodepgina"/>
      </w:rPr>
    </w:sdtEndPr>
    <w:sdtContent>
      <w:p w14:paraId="3B30AB11" w14:textId="77777777" w:rsidR="00692816" w:rsidRDefault="00692816"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551F725B" w14:textId="77777777" w:rsidR="00692816" w:rsidRDefault="00692816" w:rsidP="00692816">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77FA6D" w14:textId="77777777" w:rsidR="002A2F88" w:rsidRDefault="002A2F88" w:rsidP="00692816">
      <w:r>
        <w:separator/>
      </w:r>
    </w:p>
  </w:footnote>
  <w:footnote w:type="continuationSeparator" w:id="0">
    <w:p w14:paraId="13B93FE6" w14:textId="77777777" w:rsidR="002A2F88" w:rsidRDefault="002A2F88" w:rsidP="006928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B426B"/>
    <w:multiLevelType w:val="hybridMultilevel"/>
    <w:tmpl w:val="ADF2A06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3B561BF"/>
    <w:multiLevelType w:val="hybridMultilevel"/>
    <w:tmpl w:val="4C9435A8"/>
    <w:lvl w:ilvl="0" w:tplc="BF8A9018">
      <w:start w:val="1"/>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57B7164"/>
    <w:multiLevelType w:val="hybridMultilevel"/>
    <w:tmpl w:val="91D084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C716B6A"/>
    <w:multiLevelType w:val="hybridMultilevel"/>
    <w:tmpl w:val="E970EC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DC90D3F"/>
    <w:multiLevelType w:val="hybridMultilevel"/>
    <w:tmpl w:val="D7960CC2"/>
    <w:lvl w:ilvl="0" w:tplc="040A000F">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E7E3833"/>
    <w:multiLevelType w:val="hybridMultilevel"/>
    <w:tmpl w:val="7620281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0FAB3BB6"/>
    <w:multiLevelType w:val="hybridMultilevel"/>
    <w:tmpl w:val="5E927718"/>
    <w:lvl w:ilvl="0" w:tplc="9202E484">
      <w:start w:val="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1F178D9"/>
    <w:multiLevelType w:val="hybridMultilevel"/>
    <w:tmpl w:val="D23606B6"/>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664894"/>
    <w:multiLevelType w:val="hybridMultilevel"/>
    <w:tmpl w:val="DC227D50"/>
    <w:lvl w:ilvl="0" w:tplc="1F0677A2">
      <w:start w:val="1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D1D11D4"/>
    <w:multiLevelType w:val="hybridMultilevel"/>
    <w:tmpl w:val="BA0C13B8"/>
    <w:lvl w:ilvl="0" w:tplc="831E9280">
      <w:start w:val="9"/>
      <w:numFmt w:val="decimal"/>
      <w:lvlText w:val="%1"/>
      <w:lvlJc w:val="left"/>
      <w:pPr>
        <w:ind w:left="643" w:hanging="360"/>
      </w:pPr>
      <w:rPr>
        <w:rFonts w:hint="default"/>
      </w:rPr>
    </w:lvl>
    <w:lvl w:ilvl="1" w:tplc="040A0019" w:tentative="1">
      <w:start w:val="1"/>
      <w:numFmt w:val="lowerLetter"/>
      <w:lvlText w:val="%2."/>
      <w:lvlJc w:val="left"/>
      <w:pPr>
        <w:ind w:left="1363" w:hanging="360"/>
      </w:pPr>
    </w:lvl>
    <w:lvl w:ilvl="2" w:tplc="040A001B" w:tentative="1">
      <w:start w:val="1"/>
      <w:numFmt w:val="lowerRoman"/>
      <w:lvlText w:val="%3."/>
      <w:lvlJc w:val="right"/>
      <w:pPr>
        <w:ind w:left="2083" w:hanging="180"/>
      </w:pPr>
    </w:lvl>
    <w:lvl w:ilvl="3" w:tplc="040A000F" w:tentative="1">
      <w:start w:val="1"/>
      <w:numFmt w:val="decimal"/>
      <w:lvlText w:val="%4."/>
      <w:lvlJc w:val="left"/>
      <w:pPr>
        <w:ind w:left="2803" w:hanging="360"/>
      </w:pPr>
    </w:lvl>
    <w:lvl w:ilvl="4" w:tplc="040A0019" w:tentative="1">
      <w:start w:val="1"/>
      <w:numFmt w:val="lowerLetter"/>
      <w:lvlText w:val="%5."/>
      <w:lvlJc w:val="left"/>
      <w:pPr>
        <w:ind w:left="3523" w:hanging="360"/>
      </w:pPr>
    </w:lvl>
    <w:lvl w:ilvl="5" w:tplc="040A001B" w:tentative="1">
      <w:start w:val="1"/>
      <w:numFmt w:val="lowerRoman"/>
      <w:lvlText w:val="%6."/>
      <w:lvlJc w:val="right"/>
      <w:pPr>
        <w:ind w:left="4243" w:hanging="180"/>
      </w:pPr>
    </w:lvl>
    <w:lvl w:ilvl="6" w:tplc="040A000F" w:tentative="1">
      <w:start w:val="1"/>
      <w:numFmt w:val="decimal"/>
      <w:lvlText w:val="%7."/>
      <w:lvlJc w:val="left"/>
      <w:pPr>
        <w:ind w:left="4963" w:hanging="360"/>
      </w:pPr>
    </w:lvl>
    <w:lvl w:ilvl="7" w:tplc="040A0019" w:tentative="1">
      <w:start w:val="1"/>
      <w:numFmt w:val="lowerLetter"/>
      <w:lvlText w:val="%8."/>
      <w:lvlJc w:val="left"/>
      <w:pPr>
        <w:ind w:left="5683" w:hanging="360"/>
      </w:pPr>
    </w:lvl>
    <w:lvl w:ilvl="8" w:tplc="040A001B" w:tentative="1">
      <w:start w:val="1"/>
      <w:numFmt w:val="lowerRoman"/>
      <w:lvlText w:val="%9."/>
      <w:lvlJc w:val="right"/>
      <w:pPr>
        <w:ind w:left="6403" w:hanging="180"/>
      </w:pPr>
    </w:lvl>
  </w:abstractNum>
  <w:abstractNum w:abstractNumId="14"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AE84609"/>
    <w:multiLevelType w:val="hybridMultilevel"/>
    <w:tmpl w:val="311680F6"/>
    <w:lvl w:ilvl="0" w:tplc="156AE08E">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2BB754E1"/>
    <w:multiLevelType w:val="hybridMultilevel"/>
    <w:tmpl w:val="84FACF1A"/>
    <w:lvl w:ilvl="0" w:tplc="22B4DCE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BE412A8"/>
    <w:multiLevelType w:val="hybridMultilevel"/>
    <w:tmpl w:val="DECA7C2C"/>
    <w:lvl w:ilvl="0" w:tplc="AF0A9C48">
      <w:start w:val="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E7A49E4"/>
    <w:multiLevelType w:val="hybridMultilevel"/>
    <w:tmpl w:val="D7D0CC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9" w15:restartNumberingAfterBreak="0">
    <w:nsid w:val="322C7CDB"/>
    <w:multiLevelType w:val="hybridMultilevel"/>
    <w:tmpl w:val="5302FCAE"/>
    <w:lvl w:ilvl="0" w:tplc="2FDC5F88">
      <w:start w:val="10"/>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33B609BA"/>
    <w:multiLevelType w:val="hybridMultilevel"/>
    <w:tmpl w:val="473C1A06"/>
    <w:lvl w:ilvl="0" w:tplc="23886DBC">
      <w:start w:val="4"/>
      <w:numFmt w:val="bullet"/>
      <w:lvlText w:val="-"/>
      <w:lvlJc w:val="left"/>
      <w:pPr>
        <w:ind w:left="720" w:hanging="360"/>
      </w:pPr>
      <w:rPr>
        <w:rFonts w:ascii="Cambria" w:eastAsia="Times New Roman" w:hAnsi="Cambria"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C0E1E84"/>
    <w:multiLevelType w:val="hybridMultilevel"/>
    <w:tmpl w:val="8EC252C8"/>
    <w:lvl w:ilvl="0" w:tplc="10340372">
      <w:numFmt w:val="bullet"/>
      <w:lvlText w:val="-"/>
      <w:lvlJc w:val="left"/>
      <w:pPr>
        <w:ind w:left="360" w:hanging="360"/>
      </w:pPr>
      <w:rPr>
        <w:rFonts w:ascii="Calibri" w:eastAsia="PMingLiU" w:hAnsi="Calibri" w:cs="Aria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 w15:restartNumberingAfterBreak="0">
    <w:nsid w:val="420D398C"/>
    <w:multiLevelType w:val="hybridMultilevel"/>
    <w:tmpl w:val="EFD2D89E"/>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72E73A8"/>
    <w:multiLevelType w:val="hybridMultilevel"/>
    <w:tmpl w:val="DF9AD2B0"/>
    <w:lvl w:ilvl="0" w:tplc="7DB2837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B413D32"/>
    <w:multiLevelType w:val="hybridMultilevel"/>
    <w:tmpl w:val="E97AA302"/>
    <w:lvl w:ilvl="0" w:tplc="7F86C1CA">
      <w:start w:val="1"/>
      <w:numFmt w:val="bullet"/>
      <w:lvlText w:val="-"/>
      <w:lvlJc w:val="left"/>
      <w:pPr>
        <w:ind w:left="1428" w:hanging="360"/>
      </w:pPr>
      <w:rPr>
        <w:rFonts w:ascii="Cambria" w:eastAsiaTheme="minorEastAsia" w:hAnsi="Cambria" w:cstheme="minorBidi"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6" w15:restartNumberingAfterBreak="0">
    <w:nsid w:val="50877E94"/>
    <w:multiLevelType w:val="hybridMultilevel"/>
    <w:tmpl w:val="CD48C03A"/>
    <w:lvl w:ilvl="0" w:tplc="040A0001">
      <w:start w:val="1"/>
      <w:numFmt w:val="bullet"/>
      <w:lvlText w:val=""/>
      <w:lvlJc w:val="left"/>
      <w:pPr>
        <w:ind w:left="1068" w:hanging="360"/>
      </w:pPr>
      <w:rPr>
        <w:rFonts w:ascii="Symbol" w:hAnsi="Symbol" w:cs="Symbo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7" w15:restartNumberingAfterBreak="0">
    <w:nsid w:val="51C81BCB"/>
    <w:multiLevelType w:val="hybridMultilevel"/>
    <w:tmpl w:val="2DDA57F4"/>
    <w:lvl w:ilvl="0" w:tplc="040A000F">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6203748"/>
    <w:multiLevelType w:val="hybridMultilevel"/>
    <w:tmpl w:val="6EE23D8E"/>
    <w:lvl w:ilvl="0" w:tplc="F71CAC2A">
      <w:start w:val="5"/>
      <w:numFmt w:val="bullet"/>
      <w:lvlText w:val="-"/>
      <w:lvlJc w:val="left"/>
      <w:pPr>
        <w:ind w:left="1068" w:hanging="360"/>
      </w:pPr>
      <w:rPr>
        <w:rFonts w:ascii="Cambria" w:eastAsiaTheme="minorEastAsia" w:hAnsi="Cambria" w:cstheme="minorBidi" w:hint="default"/>
      </w:rPr>
    </w:lvl>
    <w:lvl w:ilvl="1" w:tplc="0C0A0003">
      <w:start w:val="1"/>
      <w:numFmt w:val="bullet"/>
      <w:lvlText w:val="o"/>
      <w:lvlJc w:val="left"/>
      <w:pPr>
        <w:ind w:left="1788" w:hanging="360"/>
      </w:pPr>
      <w:rPr>
        <w:rFonts w:ascii="Courier New" w:hAnsi="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0"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72AB561E"/>
    <w:multiLevelType w:val="hybridMultilevel"/>
    <w:tmpl w:val="19A2ABD8"/>
    <w:lvl w:ilvl="0" w:tplc="B13CEDBE">
      <w:start w:val="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72E749EB"/>
    <w:multiLevelType w:val="hybridMultilevel"/>
    <w:tmpl w:val="2716DFBC"/>
    <w:lvl w:ilvl="0" w:tplc="F796D3AC">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77153D76"/>
    <w:multiLevelType w:val="hybridMultilevel"/>
    <w:tmpl w:val="29BC9044"/>
    <w:lvl w:ilvl="0" w:tplc="040A0001">
      <w:start w:val="1"/>
      <w:numFmt w:val="bullet"/>
      <w:lvlText w:val=""/>
      <w:lvlJc w:val="left"/>
      <w:pPr>
        <w:ind w:left="720" w:hanging="360"/>
      </w:pPr>
      <w:rPr>
        <w:rFonts w:ascii="Symbol" w:hAnsi="Symbol" w:cs="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78243D27"/>
    <w:multiLevelType w:val="hybridMultilevel"/>
    <w:tmpl w:val="DCD0CE4A"/>
    <w:lvl w:ilvl="0" w:tplc="2176F3B4">
      <w:start w:val="1"/>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7A2A715E"/>
    <w:multiLevelType w:val="hybridMultilevel"/>
    <w:tmpl w:val="97E47736"/>
    <w:lvl w:ilvl="0" w:tplc="040A000F">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15:restartNumberingAfterBreak="0">
    <w:nsid w:val="7C7E4CB4"/>
    <w:multiLevelType w:val="hybridMultilevel"/>
    <w:tmpl w:val="081ED7F8"/>
    <w:lvl w:ilvl="0" w:tplc="65E8CAD0">
      <w:start w:val="14"/>
      <w:numFmt w:val="decimal"/>
      <w:lvlText w:val="%1"/>
      <w:lvlJc w:val="left"/>
      <w:pPr>
        <w:ind w:left="720" w:hanging="360"/>
      </w:pPr>
      <w:rPr>
        <w:rFonts w:hint="default"/>
        <w:sz w:val="23"/>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6"/>
  </w:num>
  <w:num w:numId="2">
    <w:abstractNumId w:val="25"/>
  </w:num>
  <w:num w:numId="3">
    <w:abstractNumId w:val="6"/>
  </w:num>
  <w:num w:numId="4">
    <w:abstractNumId w:val="29"/>
  </w:num>
  <w:num w:numId="5">
    <w:abstractNumId w:val="23"/>
  </w:num>
  <w:num w:numId="6">
    <w:abstractNumId w:val="18"/>
  </w:num>
  <w:num w:numId="7">
    <w:abstractNumId w:val="17"/>
  </w:num>
  <w:num w:numId="8">
    <w:abstractNumId w:val="0"/>
  </w:num>
  <w:num w:numId="9">
    <w:abstractNumId w:val="8"/>
  </w:num>
  <w:num w:numId="10">
    <w:abstractNumId w:val="22"/>
  </w:num>
  <w:num w:numId="11">
    <w:abstractNumId w:val="24"/>
  </w:num>
  <w:num w:numId="12">
    <w:abstractNumId w:val="10"/>
  </w:num>
  <w:num w:numId="13">
    <w:abstractNumId w:val="28"/>
  </w:num>
  <w:num w:numId="14">
    <w:abstractNumId w:val="9"/>
  </w:num>
  <w:num w:numId="15">
    <w:abstractNumId w:val="3"/>
  </w:num>
  <w:num w:numId="16">
    <w:abstractNumId w:val="37"/>
  </w:num>
  <w:num w:numId="17">
    <w:abstractNumId w:val="20"/>
  </w:num>
  <w:num w:numId="18">
    <w:abstractNumId w:val="2"/>
  </w:num>
  <w:num w:numId="19">
    <w:abstractNumId w:val="4"/>
  </w:num>
  <w:num w:numId="20">
    <w:abstractNumId w:val="26"/>
  </w:num>
  <w:num w:numId="21">
    <w:abstractNumId w:val="32"/>
  </w:num>
  <w:num w:numId="22">
    <w:abstractNumId w:val="36"/>
  </w:num>
  <w:num w:numId="23">
    <w:abstractNumId w:val="11"/>
  </w:num>
  <w:num w:numId="24">
    <w:abstractNumId w:val="15"/>
  </w:num>
  <w:num w:numId="25">
    <w:abstractNumId w:val="19"/>
  </w:num>
  <w:num w:numId="26">
    <w:abstractNumId w:val="13"/>
  </w:num>
  <w:num w:numId="27">
    <w:abstractNumId w:val="1"/>
  </w:num>
  <w:num w:numId="28">
    <w:abstractNumId w:val="31"/>
  </w:num>
  <w:num w:numId="29">
    <w:abstractNumId w:val="7"/>
  </w:num>
  <w:num w:numId="30">
    <w:abstractNumId w:val="33"/>
  </w:num>
  <w:num w:numId="31">
    <w:abstractNumId w:val="27"/>
  </w:num>
  <w:num w:numId="32">
    <w:abstractNumId w:val="35"/>
  </w:num>
  <w:num w:numId="33">
    <w:abstractNumId w:val="5"/>
  </w:num>
  <w:num w:numId="34">
    <w:abstractNumId w:val="34"/>
  </w:num>
  <w:num w:numId="35">
    <w:abstractNumId w:val="30"/>
  </w:num>
  <w:num w:numId="36">
    <w:abstractNumId w:val="12"/>
  </w:num>
  <w:num w:numId="37">
    <w:abstractNumId w:val="14"/>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881"/>
    <w:rsid w:val="001816F6"/>
    <w:rsid w:val="00196482"/>
    <w:rsid w:val="00224BD7"/>
    <w:rsid w:val="00235876"/>
    <w:rsid w:val="00253F2B"/>
    <w:rsid w:val="002A2F88"/>
    <w:rsid w:val="002F6A4A"/>
    <w:rsid w:val="004170DF"/>
    <w:rsid w:val="00463F67"/>
    <w:rsid w:val="00615A86"/>
    <w:rsid w:val="00692816"/>
    <w:rsid w:val="00850D9B"/>
    <w:rsid w:val="00897B12"/>
    <w:rsid w:val="0091002A"/>
    <w:rsid w:val="009E19CD"/>
    <w:rsid w:val="00AE1CC0"/>
    <w:rsid w:val="00C739F6"/>
    <w:rsid w:val="00DA1FBF"/>
    <w:rsid w:val="00DE74AA"/>
    <w:rsid w:val="00F67858"/>
    <w:rsid w:val="00F758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5DA30815"/>
  <w15:chartTrackingRefBased/>
  <w15:docId w15:val="{5DB47282-601B-4846-9CEF-F5DBC506A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881"/>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75881"/>
    <w:pPr>
      <w:ind w:left="720"/>
      <w:contextualSpacing/>
    </w:pPr>
  </w:style>
  <w:style w:type="character" w:styleId="Textoennegrita">
    <w:name w:val="Strong"/>
    <w:basedOn w:val="Fuentedeprrafopredeter"/>
    <w:uiPriority w:val="22"/>
    <w:qFormat/>
    <w:rsid w:val="00F75881"/>
    <w:rPr>
      <w:b/>
      <w:bCs/>
    </w:rPr>
  </w:style>
  <w:style w:type="table" w:styleId="Sombreadoclaro">
    <w:name w:val="Light Shading"/>
    <w:basedOn w:val="Tablanormal"/>
    <w:uiPriority w:val="60"/>
    <w:rsid w:val="00615A86"/>
    <w:rPr>
      <w:rFonts w:eastAsiaTheme="minorEastAsia"/>
      <w:color w:val="000000" w:themeColor="text1" w:themeShade="BF"/>
      <w:lang w:val="es-ES_tradnl" w:eastAsia="es-E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iedepgina">
    <w:name w:val="footer"/>
    <w:basedOn w:val="Normal"/>
    <w:link w:val="PiedepginaCar"/>
    <w:uiPriority w:val="99"/>
    <w:unhideWhenUsed/>
    <w:rsid w:val="00692816"/>
    <w:pPr>
      <w:tabs>
        <w:tab w:val="center" w:pos="4419"/>
        <w:tab w:val="right" w:pos="8838"/>
      </w:tabs>
    </w:pPr>
  </w:style>
  <w:style w:type="character" w:customStyle="1" w:styleId="PiedepginaCar">
    <w:name w:val="Pie de página Car"/>
    <w:basedOn w:val="Fuentedeprrafopredeter"/>
    <w:link w:val="Piedepgina"/>
    <w:uiPriority w:val="99"/>
    <w:rsid w:val="00692816"/>
    <w:rPr>
      <w:rFonts w:eastAsiaTheme="minorEastAsia"/>
      <w:lang w:val="es-ES_tradnl" w:eastAsia="es-ES"/>
    </w:rPr>
  </w:style>
  <w:style w:type="character" w:styleId="Nmerodepgina">
    <w:name w:val="page number"/>
    <w:basedOn w:val="Fuentedeprrafopredeter"/>
    <w:uiPriority w:val="99"/>
    <w:semiHidden/>
    <w:unhideWhenUsed/>
    <w:rsid w:val="006928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16</Pages>
  <Words>6277</Words>
  <Characters>34527</Characters>
  <Application>Microsoft Office Word</Application>
  <DocSecurity>0</DocSecurity>
  <Lines>287</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2020-12-30T17:29:00Z</dcterms:created>
  <dcterms:modified xsi:type="dcterms:W3CDTF">2022-07-10T10:51:00Z</dcterms:modified>
</cp:coreProperties>
</file>