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01E8F" w14:textId="05426792" w:rsidR="00F03F03" w:rsidRPr="00836B09" w:rsidRDefault="00F03F03" w:rsidP="00836B09">
      <w:pPr>
        <w:spacing w:line="240" w:lineRule="auto"/>
        <w:jc w:val="center"/>
        <w:rPr>
          <w:rFonts w:ascii="Cambria" w:hAnsi="Cambria" w:cstheme="minorHAnsi"/>
          <w:b/>
          <w:sz w:val="24"/>
          <w:szCs w:val="24"/>
        </w:rPr>
      </w:pPr>
      <w:r w:rsidRPr="00836B09">
        <w:rPr>
          <w:rFonts w:ascii="Cambria" w:hAnsi="Cambria" w:cstheme="minorHAnsi"/>
          <w:b/>
          <w:sz w:val="24"/>
          <w:szCs w:val="24"/>
        </w:rPr>
        <w:t>TEMA 27. EL TEXTO DESCRIPTIVO. Estructuras y características</w:t>
      </w:r>
    </w:p>
    <w:p w14:paraId="3C000883" w14:textId="29C7177C" w:rsidR="00A84A8A" w:rsidRPr="00836B09" w:rsidRDefault="00A84A8A" w:rsidP="00836B09">
      <w:pPr>
        <w:spacing w:line="240" w:lineRule="auto"/>
        <w:jc w:val="both"/>
        <w:rPr>
          <w:rFonts w:ascii="Cambria" w:hAnsi="Cambria"/>
          <w:sz w:val="24"/>
          <w:szCs w:val="24"/>
        </w:rPr>
      </w:pPr>
      <w:r w:rsidRPr="00836B09">
        <w:rPr>
          <w:rFonts w:ascii="Cambria" w:hAnsi="Cambria"/>
          <w:sz w:val="24"/>
          <w:szCs w:val="24"/>
        </w:rPr>
        <w:t xml:space="preserve">Describir es algo esencial en nuestras vidas, el ser humano tiene la necesidad de comunicar, y para ello es importante definir, ya sean personas, objetos o realidades. Es esencial incluso para adquirir el lenguaje. Un niño, cuando empieza a hablar, lo primero que hace es preguntar ¿y esto qué es?, ¿para qué sirve?, ¿cómo se llama?, ¿y por qué? Los padres, tutores o profesores no tienen más remedio que definir y describir, continuamente. Esto es un papel, sirve para escribir, se llama folio y es necesario para hablar de la descripción en este examen. De esa importancia ya hablaba </w:t>
      </w:r>
      <w:proofErr w:type="spellStart"/>
      <w:r w:rsidRPr="00836B09">
        <w:rPr>
          <w:rFonts w:ascii="Cambria" w:hAnsi="Cambria"/>
          <w:b/>
          <w:sz w:val="24"/>
          <w:szCs w:val="24"/>
        </w:rPr>
        <w:t>Vigotski</w:t>
      </w:r>
      <w:proofErr w:type="spellEnd"/>
      <w:r w:rsidRPr="00836B09">
        <w:rPr>
          <w:rFonts w:ascii="Cambria" w:hAnsi="Cambria"/>
          <w:b/>
          <w:sz w:val="24"/>
          <w:szCs w:val="24"/>
        </w:rPr>
        <w:t>.</w:t>
      </w:r>
    </w:p>
    <w:p w14:paraId="1C2CE126" w14:textId="6308BDA8" w:rsidR="00A84A8A" w:rsidRPr="00836B09" w:rsidRDefault="00A84A8A" w:rsidP="00836B09">
      <w:pPr>
        <w:spacing w:line="240" w:lineRule="auto"/>
        <w:jc w:val="both"/>
        <w:rPr>
          <w:rFonts w:ascii="Cambria" w:hAnsi="Cambria"/>
          <w:bCs/>
          <w:sz w:val="24"/>
          <w:szCs w:val="24"/>
        </w:rPr>
      </w:pPr>
      <w:r w:rsidRPr="00836B09">
        <w:rPr>
          <w:rFonts w:ascii="Cambria" w:hAnsi="Cambria"/>
          <w:bCs/>
          <w:sz w:val="24"/>
          <w:szCs w:val="24"/>
        </w:rPr>
        <w:t xml:space="preserve">Y del texto descriptivo hablaremos en este tema, </w:t>
      </w:r>
      <w:r w:rsidRPr="00836B09">
        <w:rPr>
          <w:rFonts w:ascii="Cambria" w:hAnsi="Cambria" w:cstheme="minorHAnsi"/>
          <w:sz w:val="24"/>
          <w:szCs w:val="24"/>
        </w:rPr>
        <w:t>para ello procederé a hacer un breve resumen del esquema que voy a desarrollar.</w:t>
      </w:r>
    </w:p>
    <w:p w14:paraId="00C63FCE" w14:textId="77777777" w:rsidR="00A84A8A" w:rsidRPr="00836B09" w:rsidRDefault="00A84A8A"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Temas relacionados</w:t>
      </w:r>
    </w:p>
    <w:p w14:paraId="508A82DF" w14:textId="72ABD801" w:rsidR="00A84A8A" w:rsidRPr="002B1C84" w:rsidRDefault="00A84A8A" w:rsidP="00836B09">
      <w:pPr>
        <w:pStyle w:val="Prrafodelista"/>
        <w:numPr>
          <w:ilvl w:val="0"/>
          <w:numId w:val="34"/>
        </w:numPr>
        <w:spacing w:after="0" w:line="240" w:lineRule="auto"/>
        <w:jc w:val="both"/>
        <w:rPr>
          <w:rFonts w:ascii="Cambria" w:hAnsi="Cambria"/>
          <w:b/>
          <w:sz w:val="24"/>
          <w:szCs w:val="24"/>
        </w:rPr>
      </w:pPr>
      <w:r w:rsidRPr="002B1C84">
        <w:rPr>
          <w:rFonts w:ascii="Cambria" w:hAnsi="Cambria"/>
          <w:b/>
          <w:sz w:val="24"/>
          <w:szCs w:val="24"/>
        </w:rPr>
        <w:t xml:space="preserve">Orígenes de la comunicación </w:t>
      </w:r>
    </w:p>
    <w:p w14:paraId="6CCB9853" w14:textId="77777777" w:rsidR="00A84A8A" w:rsidRPr="002B1C84" w:rsidRDefault="00A84A8A" w:rsidP="00836B09">
      <w:pPr>
        <w:pStyle w:val="Prrafodelista"/>
        <w:numPr>
          <w:ilvl w:val="0"/>
          <w:numId w:val="34"/>
        </w:numPr>
        <w:spacing w:after="0" w:line="240" w:lineRule="auto"/>
        <w:jc w:val="both"/>
        <w:rPr>
          <w:rFonts w:ascii="Cambria" w:hAnsi="Cambria"/>
          <w:b/>
          <w:sz w:val="24"/>
          <w:szCs w:val="24"/>
        </w:rPr>
      </w:pPr>
      <w:r w:rsidRPr="002B1C84">
        <w:rPr>
          <w:rFonts w:ascii="Cambria" w:hAnsi="Cambria"/>
          <w:b/>
          <w:sz w:val="24"/>
          <w:szCs w:val="24"/>
        </w:rPr>
        <w:t>Texto oral y escrito</w:t>
      </w:r>
    </w:p>
    <w:p w14:paraId="599FA25C" w14:textId="77777777" w:rsidR="00A84A8A" w:rsidRPr="002B1C84" w:rsidRDefault="00A84A8A" w:rsidP="00836B09">
      <w:pPr>
        <w:pStyle w:val="Prrafodelista"/>
        <w:numPr>
          <w:ilvl w:val="0"/>
          <w:numId w:val="34"/>
        </w:numPr>
        <w:spacing w:after="0" w:line="240" w:lineRule="auto"/>
        <w:jc w:val="both"/>
        <w:rPr>
          <w:rFonts w:ascii="Cambria" w:hAnsi="Cambria"/>
          <w:b/>
          <w:sz w:val="24"/>
          <w:szCs w:val="24"/>
        </w:rPr>
      </w:pPr>
      <w:r w:rsidRPr="002B1C84">
        <w:rPr>
          <w:rFonts w:ascii="Cambria" w:hAnsi="Cambria"/>
          <w:b/>
          <w:sz w:val="24"/>
          <w:szCs w:val="24"/>
        </w:rPr>
        <w:t>Propiedades textuales: adecuación, coherencia y cohesión</w:t>
      </w:r>
    </w:p>
    <w:p w14:paraId="5C248726" w14:textId="77777777" w:rsidR="00A84A8A" w:rsidRPr="002B1C84" w:rsidRDefault="00A84A8A" w:rsidP="00836B09">
      <w:pPr>
        <w:pStyle w:val="Prrafodelista"/>
        <w:numPr>
          <w:ilvl w:val="0"/>
          <w:numId w:val="34"/>
        </w:numPr>
        <w:spacing w:after="0" w:line="240" w:lineRule="auto"/>
        <w:jc w:val="both"/>
        <w:rPr>
          <w:rFonts w:ascii="Cambria" w:hAnsi="Cambria"/>
          <w:b/>
          <w:sz w:val="24"/>
          <w:szCs w:val="24"/>
        </w:rPr>
      </w:pPr>
      <w:r w:rsidRPr="002B1C84">
        <w:rPr>
          <w:rFonts w:ascii="Cambria" w:hAnsi="Cambria"/>
          <w:b/>
          <w:sz w:val="24"/>
          <w:szCs w:val="24"/>
        </w:rPr>
        <w:t>Historia de las tipologías textuales</w:t>
      </w:r>
    </w:p>
    <w:p w14:paraId="0061B3F2" w14:textId="6D74A9A4" w:rsidR="00A84A8A" w:rsidRPr="002B1C84" w:rsidRDefault="00A84A8A" w:rsidP="00836B09">
      <w:pPr>
        <w:pStyle w:val="Prrafodelista"/>
        <w:numPr>
          <w:ilvl w:val="0"/>
          <w:numId w:val="34"/>
        </w:numPr>
        <w:spacing w:after="0" w:line="240" w:lineRule="auto"/>
        <w:jc w:val="both"/>
        <w:rPr>
          <w:rFonts w:ascii="Cambria" w:hAnsi="Cambria"/>
          <w:b/>
          <w:sz w:val="24"/>
          <w:szCs w:val="24"/>
        </w:rPr>
      </w:pPr>
      <w:r w:rsidRPr="002B1C84">
        <w:rPr>
          <w:rFonts w:ascii="Cambria" w:hAnsi="Cambria"/>
          <w:b/>
          <w:sz w:val="24"/>
          <w:szCs w:val="24"/>
        </w:rPr>
        <w:t>Tipologías textuales</w:t>
      </w:r>
      <w:r w:rsidR="002B1C84">
        <w:rPr>
          <w:rFonts w:ascii="Cambria" w:hAnsi="Cambria"/>
          <w:b/>
          <w:sz w:val="24"/>
          <w:szCs w:val="24"/>
        </w:rPr>
        <w:t xml:space="preserve"> (incluir narración)</w:t>
      </w:r>
    </w:p>
    <w:p w14:paraId="3F40F70C" w14:textId="0E8EEEDE" w:rsidR="00A84A8A" w:rsidRPr="00836B09" w:rsidRDefault="00A84A8A"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Textos descriptivos</w:t>
      </w:r>
    </w:p>
    <w:p w14:paraId="3FB6713E" w14:textId="6DAEBC47" w:rsidR="00C0572E" w:rsidRPr="00836B09" w:rsidRDefault="00A84A8A"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Estructura</w:t>
      </w:r>
    </w:p>
    <w:p w14:paraId="74C2FD3F" w14:textId="1952E2D8" w:rsidR="00C0572E" w:rsidRPr="00836B09" w:rsidRDefault="00391C39"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Fases de la descripción</w:t>
      </w:r>
    </w:p>
    <w:p w14:paraId="357124F6" w14:textId="1932BD96" w:rsidR="00C0572E" w:rsidRPr="00836B09" w:rsidRDefault="00C0572E"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Características lingüísticas</w:t>
      </w:r>
    </w:p>
    <w:p w14:paraId="747EF1CD" w14:textId="77777777" w:rsidR="00C0572E" w:rsidRPr="00836B09" w:rsidRDefault="00C0572E"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Tipos de descripción</w:t>
      </w:r>
    </w:p>
    <w:p w14:paraId="1A2798DA" w14:textId="063E47DB" w:rsidR="00C0572E" w:rsidRPr="00836B09" w:rsidRDefault="00C0572E"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Relación con otras tipologías textuales</w:t>
      </w:r>
    </w:p>
    <w:p w14:paraId="5C83F7AA" w14:textId="77777777" w:rsidR="00A84A8A" w:rsidRPr="00836B09" w:rsidRDefault="00A84A8A" w:rsidP="00836B09">
      <w:pPr>
        <w:pStyle w:val="Prrafodelista"/>
        <w:numPr>
          <w:ilvl w:val="0"/>
          <w:numId w:val="34"/>
        </w:numPr>
        <w:spacing w:after="0" w:line="240" w:lineRule="auto"/>
        <w:jc w:val="both"/>
        <w:rPr>
          <w:rFonts w:ascii="Cambria" w:hAnsi="Cambria"/>
          <w:bCs/>
          <w:sz w:val="24"/>
          <w:szCs w:val="24"/>
        </w:rPr>
      </w:pPr>
      <w:r w:rsidRPr="00836B09">
        <w:rPr>
          <w:rFonts w:ascii="Cambria" w:hAnsi="Cambria"/>
          <w:bCs/>
          <w:sz w:val="24"/>
          <w:szCs w:val="24"/>
        </w:rPr>
        <w:t>Conclusión</w:t>
      </w:r>
    </w:p>
    <w:p w14:paraId="4DC12CF1" w14:textId="77777777" w:rsidR="00A84A8A" w:rsidRPr="002B1C84" w:rsidRDefault="00A84A8A" w:rsidP="00836B09">
      <w:pPr>
        <w:pStyle w:val="Prrafodelista"/>
        <w:numPr>
          <w:ilvl w:val="0"/>
          <w:numId w:val="34"/>
        </w:numPr>
        <w:spacing w:after="0" w:line="240" w:lineRule="auto"/>
        <w:jc w:val="both"/>
        <w:rPr>
          <w:rFonts w:ascii="Cambria" w:hAnsi="Cambria"/>
          <w:b/>
          <w:sz w:val="24"/>
          <w:szCs w:val="24"/>
        </w:rPr>
      </w:pPr>
      <w:r w:rsidRPr="002B1C84">
        <w:rPr>
          <w:rFonts w:ascii="Cambria" w:hAnsi="Cambria"/>
          <w:b/>
          <w:sz w:val="24"/>
          <w:szCs w:val="24"/>
        </w:rPr>
        <w:t>Enfoque pedagógico</w:t>
      </w:r>
    </w:p>
    <w:p w14:paraId="06E600E1" w14:textId="77777777" w:rsidR="00A84A8A" w:rsidRPr="002B1C84" w:rsidRDefault="00A84A8A" w:rsidP="00836B09">
      <w:pPr>
        <w:pStyle w:val="Prrafodelista"/>
        <w:numPr>
          <w:ilvl w:val="0"/>
          <w:numId w:val="34"/>
        </w:numPr>
        <w:spacing w:after="0" w:line="240" w:lineRule="auto"/>
        <w:jc w:val="both"/>
        <w:rPr>
          <w:rFonts w:ascii="Cambria" w:hAnsi="Cambria"/>
          <w:b/>
          <w:sz w:val="24"/>
          <w:szCs w:val="24"/>
        </w:rPr>
      </w:pPr>
      <w:r w:rsidRPr="002B1C84">
        <w:rPr>
          <w:rFonts w:ascii="Cambria" w:hAnsi="Cambria"/>
          <w:b/>
          <w:sz w:val="24"/>
          <w:szCs w:val="24"/>
        </w:rPr>
        <w:t xml:space="preserve">Bibliografía </w:t>
      </w:r>
    </w:p>
    <w:p w14:paraId="40BC7DB9" w14:textId="77777777" w:rsidR="00A84A8A" w:rsidRPr="00836B09" w:rsidRDefault="00A84A8A" w:rsidP="00836B09">
      <w:pPr>
        <w:spacing w:after="0" w:line="240" w:lineRule="auto"/>
        <w:jc w:val="both"/>
        <w:rPr>
          <w:rFonts w:ascii="Cambria" w:hAnsi="Cambria"/>
          <w:bCs/>
          <w:sz w:val="24"/>
          <w:szCs w:val="24"/>
        </w:rPr>
      </w:pPr>
    </w:p>
    <w:p w14:paraId="1A2FEEB6" w14:textId="77777777" w:rsidR="00A84A8A" w:rsidRPr="00836B09" w:rsidRDefault="00A84A8A" w:rsidP="00836B09">
      <w:pPr>
        <w:pStyle w:val="Prrafodelista"/>
        <w:numPr>
          <w:ilvl w:val="0"/>
          <w:numId w:val="35"/>
        </w:numPr>
        <w:spacing w:after="0" w:line="240" w:lineRule="auto"/>
        <w:jc w:val="both"/>
        <w:rPr>
          <w:rFonts w:ascii="Cambria" w:hAnsi="Cambria"/>
          <w:bCs/>
          <w:sz w:val="24"/>
          <w:szCs w:val="24"/>
        </w:rPr>
      </w:pPr>
      <w:r w:rsidRPr="00836B09">
        <w:rPr>
          <w:rFonts w:ascii="Cambria" w:hAnsi="Cambria"/>
          <w:bCs/>
          <w:sz w:val="24"/>
          <w:szCs w:val="24"/>
        </w:rPr>
        <w:t>TEMAS RELACIONADOS</w:t>
      </w:r>
    </w:p>
    <w:p w14:paraId="3BE5810D" w14:textId="77777777" w:rsidR="00A84A8A" w:rsidRPr="00836B09" w:rsidRDefault="00A84A8A" w:rsidP="00836B09">
      <w:pPr>
        <w:pStyle w:val="Prrafodelista"/>
        <w:spacing w:line="240" w:lineRule="auto"/>
        <w:jc w:val="both"/>
        <w:rPr>
          <w:rFonts w:ascii="Cambria" w:hAnsi="Cambria"/>
          <w:sz w:val="24"/>
          <w:szCs w:val="24"/>
        </w:rPr>
      </w:pPr>
    </w:p>
    <w:p w14:paraId="6E94ADC1" w14:textId="77777777" w:rsidR="00A84A8A" w:rsidRPr="00836B09" w:rsidRDefault="00A84A8A" w:rsidP="00836B09">
      <w:pPr>
        <w:pStyle w:val="Prrafodelista"/>
        <w:spacing w:line="240" w:lineRule="auto"/>
        <w:jc w:val="both"/>
        <w:rPr>
          <w:rFonts w:ascii="Cambria" w:hAnsi="Cambria"/>
          <w:sz w:val="24"/>
          <w:szCs w:val="24"/>
        </w:rPr>
      </w:pPr>
      <w:r w:rsidRPr="00836B09">
        <w:rPr>
          <w:rFonts w:ascii="Cambria" w:hAnsi="Cambria"/>
          <w:sz w:val="24"/>
          <w:szCs w:val="24"/>
        </w:rPr>
        <w:t>Tema 23. El texto como unidad comunicativa. Contexto. El discurso.</w:t>
      </w:r>
    </w:p>
    <w:p w14:paraId="58DAC3BE" w14:textId="77777777" w:rsidR="00A84A8A" w:rsidRPr="00836B09" w:rsidRDefault="00A84A8A" w:rsidP="00836B09">
      <w:pPr>
        <w:pStyle w:val="Prrafodelista"/>
        <w:spacing w:line="240" w:lineRule="auto"/>
        <w:jc w:val="both"/>
        <w:rPr>
          <w:rFonts w:ascii="Cambria" w:hAnsi="Cambria"/>
          <w:sz w:val="24"/>
          <w:szCs w:val="24"/>
        </w:rPr>
      </w:pPr>
      <w:r w:rsidRPr="00836B09">
        <w:rPr>
          <w:rFonts w:ascii="Cambria" w:hAnsi="Cambria"/>
          <w:sz w:val="24"/>
          <w:szCs w:val="24"/>
        </w:rPr>
        <w:t xml:space="preserve">Tema 24. Coherencia textual: deixis, anáfora y </w:t>
      </w:r>
      <w:proofErr w:type="spellStart"/>
      <w:r w:rsidRPr="00836B09">
        <w:rPr>
          <w:rFonts w:ascii="Cambria" w:hAnsi="Cambria"/>
          <w:sz w:val="24"/>
          <w:szCs w:val="24"/>
        </w:rPr>
        <w:t>catáfora</w:t>
      </w:r>
      <w:proofErr w:type="spellEnd"/>
      <w:r w:rsidRPr="00836B09">
        <w:rPr>
          <w:rFonts w:ascii="Cambria" w:hAnsi="Cambria"/>
          <w:sz w:val="24"/>
          <w:szCs w:val="24"/>
        </w:rPr>
        <w:t xml:space="preserve">. La progresión temática. </w:t>
      </w:r>
    </w:p>
    <w:p w14:paraId="5B9428F6" w14:textId="77777777" w:rsidR="00A84A8A" w:rsidRPr="00836B09" w:rsidRDefault="00A84A8A" w:rsidP="00836B09">
      <w:pPr>
        <w:pStyle w:val="Prrafodelista"/>
        <w:spacing w:line="240" w:lineRule="auto"/>
        <w:jc w:val="both"/>
        <w:rPr>
          <w:rFonts w:ascii="Cambria" w:hAnsi="Cambria"/>
          <w:sz w:val="24"/>
          <w:szCs w:val="24"/>
        </w:rPr>
      </w:pPr>
      <w:r w:rsidRPr="00836B09">
        <w:rPr>
          <w:rFonts w:ascii="Cambria" w:hAnsi="Cambria"/>
          <w:sz w:val="24"/>
          <w:szCs w:val="24"/>
        </w:rPr>
        <w:t xml:space="preserve">Tema 25. Cohesión textual: estructuras, conectores. </w:t>
      </w:r>
    </w:p>
    <w:p w14:paraId="5DF45682" w14:textId="77777777" w:rsidR="00A84A8A" w:rsidRPr="00836B09" w:rsidRDefault="00A84A8A" w:rsidP="00836B09">
      <w:pPr>
        <w:pStyle w:val="Prrafodelista"/>
        <w:spacing w:line="240" w:lineRule="auto"/>
        <w:jc w:val="both"/>
        <w:rPr>
          <w:rFonts w:ascii="Cambria" w:hAnsi="Cambria"/>
          <w:sz w:val="24"/>
          <w:szCs w:val="24"/>
        </w:rPr>
      </w:pPr>
      <w:r w:rsidRPr="00836B09">
        <w:rPr>
          <w:rFonts w:ascii="Cambria" w:hAnsi="Cambria"/>
          <w:sz w:val="24"/>
          <w:szCs w:val="24"/>
        </w:rPr>
        <w:t xml:space="preserve">Tema 26. El texto narrativo. </w:t>
      </w:r>
    </w:p>
    <w:p w14:paraId="1659F27C" w14:textId="1C6E81D5" w:rsidR="00A84A8A" w:rsidRPr="00836B09" w:rsidRDefault="00A84A8A" w:rsidP="00836B09">
      <w:pPr>
        <w:pStyle w:val="Prrafodelista"/>
        <w:spacing w:line="240" w:lineRule="auto"/>
        <w:jc w:val="both"/>
        <w:rPr>
          <w:rFonts w:ascii="Cambria" w:hAnsi="Cambria"/>
          <w:sz w:val="24"/>
          <w:szCs w:val="24"/>
        </w:rPr>
      </w:pPr>
      <w:r w:rsidRPr="00836B09">
        <w:rPr>
          <w:rFonts w:ascii="Cambria" w:hAnsi="Cambria"/>
          <w:sz w:val="24"/>
          <w:szCs w:val="24"/>
        </w:rPr>
        <w:t xml:space="preserve">Tema 28. El texto expositivo. </w:t>
      </w:r>
    </w:p>
    <w:p w14:paraId="56779148" w14:textId="74A7978F" w:rsidR="00A84A8A" w:rsidRPr="00836B09" w:rsidRDefault="00A84A8A" w:rsidP="00836B09">
      <w:pPr>
        <w:pStyle w:val="Prrafodelista"/>
        <w:spacing w:line="240" w:lineRule="auto"/>
        <w:jc w:val="both"/>
        <w:rPr>
          <w:rFonts w:ascii="Cambria" w:hAnsi="Cambria"/>
          <w:sz w:val="24"/>
          <w:szCs w:val="24"/>
        </w:rPr>
      </w:pPr>
      <w:r w:rsidRPr="00836B09">
        <w:rPr>
          <w:rFonts w:ascii="Cambria" w:hAnsi="Cambria"/>
          <w:sz w:val="24"/>
          <w:szCs w:val="24"/>
        </w:rPr>
        <w:t xml:space="preserve">Tema 29. El texto dialógico. </w:t>
      </w:r>
    </w:p>
    <w:p w14:paraId="13B84EB3" w14:textId="5C6E3106" w:rsidR="00A84A8A" w:rsidRPr="00836B09" w:rsidRDefault="00A84A8A" w:rsidP="00836B09">
      <w:pPr>
        <w:pStyle w:val="Prrafodelista"/>
        <w:spacing w:after="0" w:line="240" w:lineRule="auto"/>
        <w:jc w:val="both"/>
        <w:rPr>
          <w:rFonts w:ascii="Cambria" w:hAnsi="Cambria"/>
          <w:sz w:val="24"/>
          <w:szCs w:val="24"/>
        </w:rPr>
      </w:pPr>
      <w:r w:rsidRPr="00836B09">
        <w:rPr>
          <w:rFonts w:ascii="Cambria" w:hAnsi="Cambria"/>
          <w:sz w:val="24"/>
          <w:szCs w:val="24"/>
        </w:rPr>
        <w:t>Tema 30. El texto argumentativo.</w:t>
      </w:r>
    </w:p>
    <w:p w14:paraId="20AFEB3B" w14:textId="77777777" w:rsidR="00A84A8A" w:rsidRPr="00836B09" w:rsidRDefault="00A84A8A" w:rsidP="00836B09">
      <w:pPr>
        <w:spacing w:after="0" w:line="240" w:lineRule="auto"/>
        <w:jc w:val="both"/>
        <w:rPr>
          <w:rFonts w:ascii="Cambria" w:eastAsia="Times New Roman" w:hAnsi="Cambria" w:cs="Times New Roman"/>
          <w:sz w:val="24"/>
          <w:szCs w:val="24"/>
        </w:rPr>
      </w:pPr>
    </w:p>
    <w:p w14:paraId="51386614" w14:textId="77777777" w:rsidR="00A84A8A" w:rsidRPr="00836B09" w:rsidRDefault="00A84A8A" w:rsidP="001F7887">
      <w:pPr>
        <w:spacing w:line="240" w:lineRule="auto"/>
        <w:jc w:val="both"/>
        <w:rPr>
          <w:rFonts w:ascii="Cambria" w:hAnsi="Cambria"/>
          <w:sz w:val="24"/>
          <w:szCs w:val="24"/>
        </w:rPr>
      </w:pPr>
      <w:r w:rsidRPr="00836B09">
        <w:rPr>
          <w:rFonts w:ascii="Cambria" w:hAnsi="Cambria"/>
          <w:b/>
          <w:bCs/>
          <w:sz w:val="24"/>
          <w:szCs w:val="24"/>
          <w:u w:val="single"/>
        </w:rPr>
        <w:t>NARRATIVOS</w:t>
      </w:r>
      <w:r w:rsidRPr="00836B09">
        <w:rPr>
          <w:rFonts w:ascii="Cambria" w:hAnsi="Cambria"/>
          <w:sz w:val="24"/>
          <w:szCs w:val="24"/>
        </w:rPr>
        <w:t xml:space="preserve">. Narrar es relatar unos hechos que se han producido a lo largo del tiempo, la concurrencia de sucesos y personas en el tiempo. Así lo define la experta en modalidades textuales </w:t>
      </w:r>
      <w:r w:rsidRPr="00836B09">
        <w:rPr>
          <w:rFonts w:ascii="Cambria" w:hAnsi="Cambria"/>
          <w:b/>
          <w:sz w:val="24"/>
          <w:szCs w:val="24"/>
        </w:rPr>
        <w:t>Miriam Álvarez</w:t>
      </w:r>
      <w:r w:rsidRPr="00836B09">
        <w:rPr>
          <w:rFonts w:ascii="Cambria" w:hAnsi="Cambria"/>
          <w:sz w:val="24"/>
          <w:szCs w:val="24"/>
        </w:rPr>
        <w:t xml:space="preserve">. Para ello, tienen que cumplir con unas máximas:  </w:t>
      </w:r>
    </w:p>
    <w:p w14:paraId="7BB0E0F5" w14:textId="77777777" w:rsidR="00A84A8A" w:rsidRPr="00836B09" w:rsidRDefault="00A84A8A" w:rsidP="00836B09">
      <w:pPr>
        <w:pStyle w:val="Prrafodelista"/>
        <w:numPr>
          <w:ilvl w:val="0"/>
          <w:numId w:val="39"/>
        </w:numPr>
        <w:spacing w:line="240" w:lineRule="auto"/>
        <w:jc w:val="both"/>
        <w:rPr>
          <w:rFonts w:ascii="Cambria" w:hAnsi="Cambria"/>
          <w:sz w:val="24"/>
          <w:szCs w:val="24"/>
        </w:rPr>
      </w:pPr>
      <w:r w:rsidRPr="00836B09">
        <w:rPr>
          <w:rFonts w:ascii="Cambria" w:hAnsi="Cambria"/>
          <w:sz w:val="24"/>
          <w:szCs w:val="24"/>
        </w:rPr>
        <w:t>El obligado paso del tiempo en una o varias secuencias.</w:t>
      </w:r>
    </w:p>
    <w:p w14:paraId="4BB31316" w14:textId="77777777" w:rsidR="00A84A8A" w:rsidRPr="00836B09" w:rsidRDefault="00A84A8A" w:rsidP="00836B09">
      <w:pPr>
        <w:pStyle w:val="Prrafodelista"/>
        <w:numPr>
          <w:ilvl w:val="0"/>
          <w:numId w:val="39"/>
        </w:numPr>
        <w:spacing w:line="240" w:lineRule="auto"/>
        <w:jc w:val="both"/>
        <w:rPr>
          <w:rFonts w:ascii="Cambria" w:hAnsi="Cambria"/>
          <w:sz w:val="24"/>
          <w:szCs w:val="24"/>
        </w:rPr>
      </w:pPr>
      <w:r w:rsidRPr="00836B09">
        <w:rPr>
          <w:rFonts w:ascii="Cambria" w:hAnsi="Cambria"/>
          <w:sz w:val="24"/>
          <w:szCs w:val="24"/>
        </w:rPr>
        <w:t>La presencia de al menos un personaje.</w:t>
      </w:r>
    </w:p>
    <w:p w14:paraId="2FF0050A" w14:textId="77777777" w:rsidR="00A84A8A" w:rsidRPr="00836B09" w:rsidRDefault="00A84A8A" w:rsidP="00836B09">
      <w:pPr>
        <w:pStyle w:val="Prrafodelista"/>
        <w:numPr>
          <w:ilvl w:val="0"/>
          <w:numId w:val="39"/>
        </w:numPr>
        <w:spacing w:line="240" w:lineRule="auto"/>
        <w:jc w:val="both"/>
        <w:rPr>
          <w:rFonts w:ascii="Cambria" w:hAnsi="Cambria"/>
          <w:sz w:val="24"/>
          <w:szCs w:val="24"/>
        </w:rPr>
      </w:pPr>
      <w:r w:rsidRPr="00836B09">
        <w:rPr>
          <w:rFonts w:ascii="Cambria" w:hAnsi="Cambria"/>
          <w:sz w:val="24"/>
          <w:szCs w:val="24"/>
        </w:rPr>
        <w:t>Al menos el desarrollo de una acción en un lugar concreto.</w:t>
      </w:r>
    </w:p>
    <w:p w14:paraId="25FE2681" w14:textId="77777777" w:rsidR="00A84A8A" w:rsidRPr="00836B09" w:rsidRDefault="00A84A8A" w:rsidP="00836B09">
      <w:pPr>
        <w:pStyle w:val="Prrafodelista"/>
        <w:numPr>
          <w:ilvl w:val="0"/>
          <w:numId w:val="39"/>
        </w:numPr>
        <w:spacing w:line="240" w:lineRule="auto"/>
        <w:jc w:val="both"/>
        <w:rPr>
          <w:rFonts w:ascii="Cambria" w:hAnsi="Cambria"/>
          <w:sz w:val="24"/>
          <w:szCs w:val="24"/>
        </w:rPr>
      </w:pPr>
      <w:r w:rsidRPr="00836B09">
        <w:rPr>
          <w:rFonts w:ascii="Cambria" w:hAnsi="Cambria"/>
          <w:sz w:val="24"/>
          <w:szCs w:val="24"/>
        </w:rPr>
        <w:t>Un punto de vista narrativo que ha de mantener el interés y la curiosidad del lector.</w:t>
      </w:r>
    </w:p>
    <w:p w14:paraId="2217DC7C" w14:textId="77777777" w:rsidR="00A84A8A" w:rsidRPr="00836B09" w:rsidRDefault="00A84A8A" w:rsidP="00836B09">
      <w:pPr>
        <w:pStyle w:val="Prrafodelista"/>
        <w:numPr>
          <w:ilvl w:val="0"/>
          <w:numId w:val="39"/>
        </w:numPr>
        <w:spacing w:line="240" w:lineRule="auto"/>
        <w:jc w:val="both"/>
        <w:rPr>
          <w:rFonts w:ascii="Cambria" w:hAnsi="Cambria"/>
          <w:sz w:val="24"/>
          <w:szCs w:val="24"/>
        </w:rPr>
      </w:pPr>
      <w:r w:rsidRPr="00836B09">
        <w:rPr>
          <w:rFonts w:ascii="Cambria" w:hAnsi="Cambria"/>
          <w:sz w:val="24"/>
          <w:szCs w:val="24"/>
        </w:rPr>
        <w:lastRenderedPageBreak/>
        <w:t>La verosimilitud que hace que los hechos parezcan verdaderos, aunque no lo sean.</w:t>
      </w:r>
    </w:p>
    <w:p w14:paraId="08724EAD" w14:textId="77777777" w:rsidR="00A84A8A" w:rsidRPr="00836B09" w:rsidRDefault="00A84A8A" w:rsidP="00836B09">
      <w:pPr>
        <w:spacing w:line="240" w:lineRule="auto"/>
        <w:ind w:firstLine="708"/>
        <w:jc w:val="both"/>
        <w:rPr>
          <w:rFonts w:ascii="Cambria" w:hAnsi="Cambria"/>
          <w:sz w:val="24"/>
          <w:szCs w:val="24"/>
        </w:rPr>
      </w:pPr>
      <w:r w:rsidRPr="00836B09">
        <w:rPr>
          <w:rFonts w:ascii="Cambria" w:hAnsi="Cambria"/>
          <w:sz w:val="24"/>
          <w:szCs w:val="24"/>
        </w:rPr>
        <w:t xml:space="preserve">En ellos domina el </w:t>
      </w:r>
      <w:r w:rsidRPr="00836B09">
        <w:rPr>
          <w:rFonts w:ascii="Cambria" w:hAnsi="Cambria"/>
          <w:b/>
          <w:bCs/>
          <w:sz w:val="24"/>
          <w:szCs w:val="24"/>
        </w:rPr>
        <w:t>RELATO</w:t>
      </w:r>
      <w:r w:rsidRPr="00836B09">
        <w:rPr>
          <w:rFonts w:ascii="Cambria" w:hAnsi="Cambria"/>
          <w:sz w:val="24"/>
          <w:szCs w:val="24"/>
        </w:rPr>
        <w:t xml:space="preserve">, una modalidad literaria específica también denominada </w:t>
      </w:r>
      <w:r w:rsidRPr="00836B09">
        <w:rPr>
          <w:rFonts w:ascii="Cambria" w:hAnsi="Cambria"/>
          <w:b/>
          <w:bCs/>
          <w:sz w:val="24"/>
          <w:szCs w:val="24"/>
        </w:rPr>
        <w:t>narración</w:t>
      </w:r>
      <w:r w:rsidRPr="00836B09">
        <w:rPr>
          <w:rFonts w:ascii="Cambria" w:hAnsi="Cambria"/>
          <w:sz w:val="24"/>
          <w:szCs w:val="24"/>
        </w:rPr>
        <w:t xml:space="preserve">, pero puede evocar otras </w:t>
      </w:r>
      <w:r w:rsidRPr="00836B09">
        <w:rPr>
          <w:rFonts w:ascii="Cambria" w:hAnsi="Cambria"/>
          <w:sz w:val="24"/>
          <w:szCs w:val="24"/>
          <w:u w:val="single"/>
        </w:rPr>
        <w:t>modalidades</w:t>
      </w:r>
      <w:r w:rsidRPr="00836B09">
        <w:rPr>
          <w:rFonts w:ascii="Cambria" w:hAnsi="Cambria"/>
          <w:sz w:val="24"/>
          <w:szCs w:val="24"/>
        </w:rPr>
        <w:t xml:space="preserve">, como novelas, fábulas o cuentos, incluso otros ámbitos culturales como la parábola religiosa o interacciones sociales, como cuando contamos un cuento o chistes. </w:t>
      </w:r>
    </w:p>
    <w:p w14:paraId="2440FD38" w14:textId="77777777" w:rsidR="00A84A8A" w:rsidRPr="00836B09" w:rsidRDefault="00A84A8A" w:rsidP="00836B09">
      <w:pPr>
        <w:spacing w:line="240" w:lineRule="auto"/>
        <w:ind w:firstLine="360"/>
        <w:jc w:val="both"/>
        <w:rPr>
          <w:rFonts w:ascii="Cambria" w:hAnsi="Cambria"/>
          <w:sz w:val="24"/>
          <w:szCs w:val="24"/>
        </w:rPr>
      </w:pPr>
      <w:r w:rsidRPr="00836B09">
        <w:rPr>
          <w:rFonts w:ascii="Cambria" w:hAnsi="Cambria"/>
          <w:sz w:val="24"/>
          <w:szCs w:val="24"/>
        </w:rPr>
        <w:t xml:space="preserve">Hay varias formas de </w:t>
      </w:r>
      <w:r w:rsidRPr="00836B09">
        <w:rPr>
          <w:rFonts w:ascii="Cambria" w:hAnsi="Cambria"/>
          <w:b/>
          <w:bCs/>
          <w:sz w:val="24"/>
          <w:szCs w:val="24"/>
        </w:rPr>
        <w:t>estructurar</w:t>
      </w:r>
      <w:r w:rsidRPr="00836B09">
        <w:rPr>
          <w:rFonts w:ascii="Cambria" w:hAnsi="Cambria"/>
          <w:sz w:val="24"/>
          <w:szCs w:val="24"/>
        </w:rPr>
        <w:t xml:space="preserve"> estos textos, entre ellas la que propone </w:t>
      </w:r>
      <w:r w:rsidRPr="00836B09">
        <w:rPr>
          <w:rFonts w:ascii="Cambria" w:hAnsi="Cambria"/>
          <w:b/>
          <w:bCs/>
          <w:sz w:val="24"/>
          <w:szCs w:val="24"/>
        </w:rPr>
        <w:t>Adam</w:t>
      </w:r>
      <w:r w:rsidRPr="00836B09">
        <w:rPr>
          <w:rFonts w:ascii="Cambria" w:hAnsi="Cambria"/>
          <w:sz w:val="24"/>
          <w:szCs w:val="24"/>
        </w:rPr>
        <w:t xml:space="preserve">: </w:t>
      </w:r>
    </w:p>
    <w:p w14:paraId="6C3F13ED" w14:textId="77777777" w:rsidR="00A84A8A" w:rsidRPr="00836B09" w:rsidRDefault="00A84A8A" w:rsidP="00836B09">
      <w:pPr>
        <w:pStyle w:val="Prrafodelista"/>
        <w:numPr>
          <w:ilvl w:val="0"/>
          <w:numId w:val="33"/>
        </w:numPr>
        <w:spacing w:line="240" w:lineRule="auto"/>
        <w:jc w:val="both"/>
        <w:rPr>
          <w:rFonts w:ascii="Cambria" w:hAnsi="Cambria"/>
          <w:sz w:val="24"/>
          <w:szCs w:val="24"/>
        </w:rPr>
      </w:pPr>
      <w:r w:rsidRPr="00836B09">
        <w:rPr>
          <w:rFonts w:ascii="Cambria" w:hAnsi="Cambria"/>
          <w:sz w:val="24"/>
          <w:szCs w:val="24"/>
        </w:rPr>
        <w:t>Situación inicial</w:t>
      </w:r>
    </w:p>
    <w:p w14:paraId="4AEC48FC" w14:textId="77777777" w:rsidR="00A84A8A" w:rsidRPr="00836B09" w:rsidRDefault="00A84A8A" w:rsidP="00836B09">
      <w:pPr>
        <w:pStyle w:val="Prrafodelista"/>
        <w:numPr>
          <w:ilvl w:val="0"/>
          <w:numId w:val="33"/>
        </w:numPr>
        <w:spacing w:after="0" w:line="240" w:lineRule="auto"/>
        <w:jc w:val="both"/>
        <w:rPr>
          <w:rFonts w:ascii="Cambria" w:hAnsi="Cambria"/>
          <w:sz w:val="24"/>
          <w:szCs w:val="24"/>
        </w:rPr>
      </w:pPr>
      <w:r w:rsidRPr="00836B09">
        <w:rPr>
          <w:rFonts w:ascii="Cambria" w:hAnsi="Cambria"/>
          <w:sz w:val="24"/>
          <w:szCs w:val="24"/>
        </w:rPr>
        <w:t>Nudo</w:t>
      </w:r>
    </w:p>
    <w:p w14:paraId="65B8B5F3" w14:textId="77777777" w:rsidR="00A84A8A" w:rsidRPr="00836B09" w:rsidRDefault="00A84A8A" w:rsidP="00836B09">
      <w:pPr>
        <w:pStyle w:val="Prrafodelista"/>
        <w:numPr>
          <w:ilvl w:val="0"/>
          <w:numId w:val="33"/>
        </w:numPr>
        <w:spacing w:after="0" w:line="240" w:lineRule="auto"/>
        <w:jc w:val="both"/>
        <w:rPr>
          <w:rFonts w:ascii="Cambria" w:hAnsi="Cambria"/>
          <w:sz w:val="24"/>
          <w:szCs w:val="24"/>
        </w:rPr>
      </w:pPr>
      <w:r w:rsidRPr="00836B09">
        <w:rPr>
          <w:rFonts w:ascii="Cambria" w:hAnsi="Cambria"/>
          <w:sz w:val="24"/>
          <w:szCs w:val="24"/>
          <w:u w:val="single"/>
        </w:rPr>
        <w:t>Acontecimiento</w:t>
      </w:r>
      <w:r w:rsidRPr="00836B09">
        <w:rPr>
          <w:rFonts w:ascii="Cambria" w:hAnsi="Cambria"/>
          <w:sz w:val="24"/>
          <w:szCs w:val="24"/>
        </w:rPr>
        <w:t xml:space="preserve"> (ocurre sin que intervenga la intención humana) y </w:t>
      </w:r>
      <w:r w:rsidRPr="00836B09">
        <w:rPr>
          <w:rFonts w:ascii="Cambria" w:hAnsi="Cambria"/>
          <w:sz w:val="24"/>
          <w:szCs w:val="24"/>
          <w:u w:val="single"/>
        </w:rPr>
        <w:t>acción</w:t>
      </w:r>
      <w:r w:rsidRPr="00836B09">
        <w:rPr>
          <w:rFonts w:ascii="Cambria" w:hAnsi="Cambria"/>
          <w:sz w:val="24"/>
          <w:szCs w:val="24"/>
        </w:rPr>
        <w:t xml:space="preserve"> (presencia de un agente que provoca o intenta impedir el cambio), que siguen una transformación. También llamado </w:t>
      </w:r>
      <w:r w:rsidRPr="00836B09">
        <w:rPr>
          <w:rFonts w:ascii="Cambria" w:hAnsi="Cambria"/>
          <w:sz w:val="24"/>
          <w:szCs w:val="24"/>
          <w:u w:val="single"/>
        </w:rPr>
        <w:t>INTRIGA</w:t>
      </w:r>
      <w:r w:rsidRPr="00836B09">
        <w:rPr>
          <w:rFonts w:ascii="Cambria" w:hAnsi="Cambria"/>
          <w:sz w:val="24"/>
          <w:szCs w:val="24"/>
        </w:rPr>
        <w:t xml:space="preserve"> (en las novelas realistas los deseos de las protagonistas contra las convenciones sociales, en los cuentos de hadas lo bueno y lo malo)</w:t>
      </w:r>
    </w:p>
    <w:p w14:paraId="7A291346" w14:textId="77777777" w:rsidR="00A84A8A" w:rsidRPr="00836B09" w:rsidRDefault="00A84A8A" w:rsidP="00836B09">
      <w:pPr>
        <w:pStyle w:val="Prrafodelista"/>
        <w:numPr>
          <w:ilvl w:val="0"/>
          <w:numId w:val="33"/>
        </w:numPr>
        <w:spacing w:after="0" w:line="240" w:lineRule="auto"/>
        <w:jc w:val="both"/>
        <w:rPr>
          <w:rFonts w:ascii="Cambria" w:hAnsi="Cambria"/>
          <w:sz w:val="24"/>
          <w:szCs w:val="24"/>
        </w:rPr>
      </w:pPr>
      <w:r w:rsidRPr="00836B09">
        <w:rPr>
          <w:rFonts w:ascii="Cambria" w:hAnsi="Cambria"/>
          <w:sz w:val="24"/>
          <w:szCs w:val="24"/>
        </w:rPr>
        <w:t xml:space="preserve">Desenlace </w:t>
      </w:r>
    </w:p>
    <w:p w14:paraId="14D56921" w14:textId="77777777" w:rsidR="00A84A8A" w:rsidRPr="00836B09" w:rsidRDefault="00A84A8A" w:rsidP="00836B09">
      <w:pPr>
        <w:pStyle w:val="Prrafodelista"/>
        <w:numPr>
          <w:ilvl w:val="0"/>
          <w:numId w:val="33"/>
        </w:numPr>
        <w:spacing w:after="0" w:line="240" w:lineRule="auto"/>
        <w:jc w:val="both"/>
        <w:rPr>
          <w:rFonts w:ascii="Cambria" w:hAnsi="Cambria"/>
          <w:sz w:val="24"/>
          <w:szCs w:val="24"/>
        </w:rPr>
      </w:pPr>
      <w:r w:rsidRPr="00836B09">
        <w:rPr>
          <w:rFonts w:ascii="Cambria" w:hAnsi="Cambria"/>
          <w:sz w:val="24"/>
          <w:szCs w:val="24"/>
        </w:rPr>
        <w:t>Situación final</w:t>
      </w:r>
    </w:p>
    <w:p w14:paraId="5A2EE4D6" w14:textId="77777777" w:rsidR="00A84A8A" w:rsidRPr="00836B09" w:rsidRDefault="00A84A8A" w:rsidP="00836B09">
      <w:pPr>
        <w:pStyle w:val="Prrafodelista"/>
        <w:spacing w:after="0" w:line="240" w:lineRule="auto"/>
        <w:jc w:val="both"/>
        <w:rPr>
          <w:rFonts w:ascii="Cambria" w:hAnsi="Cambria"/>
          <w:sz w:val="24"/>
          <w:szCs w:val="24"/>
        </w:rPr>
      </w:pPr>
    </w:p>
    <w:p w14:paraId="540DDB61" w14:textId="77777777" w:rsidR="00A84A8A" w:rsidRPr="00836B09" w:rsidRDefault="00A84A8A" w:rsidP="00836B09">
      <w:pPr>
        <w:spacing w:line="240" w:lineRule="auto"/>
        <w:ind w:firstLine="708"/>
        <w:jc w:val="both"/>
        <w:rPr>
          <w:rFonts w:ascii="Cambria" w:hAnsi="Cambria"/>
          <w:sz w:val="24"/>
          <w:szCs w:val="24"/>
        </w:rPr>
      </w:pPr>
      <w:r w:rsidRPr="00836B09">
        <w:rPr>
          <w:rFonts w:ascii="Cambria" w:hAnsi="Cambria"/>
          <w:sz w:val="24"/>
          <w:szCs w:val="24"/>
        </w:rPr>
        <w:t xml:space="preserve">Las </w:t>
      </w:r>
      <w:r w:rsidRPr="00836B09">
        <w:rPr>
          <w:rFonts w:ascii="Cambria" w:hAnsi="Cambria"/>
          <w:b/>
          <w:bCs/>
          <w:sz w:val="24"/>
          <w:szCs w:val="24"/>
        </w:rPr>
        <w:t>características</w:t>
      </w:r>
      <w:r w:rsidRPr="00836B09">
        <w:rPr>
          <w:rFonts w:ascii="Cambria" w:hAnsi="Cambria"/>
          <w:sz w:val="24"/>
          <w:szCs w:val="24"/>
        </w:rPr>
        <w:t xml:space="preserve"> principales son: el narrador que cuenta la historia (ya sea </w:t>
      </w:r>
      <w:proofErr w:type="spellStart"/>
      <w:r w:rsidRPr="00836B09">
        <w:rPr>
          <w:rFonts w:ascii="Cambria" w:hAnsi="Cambria"/>
          <w:sz w:val="24"/>
          <w:szCs w:val="24"/>
        </w:rPr>
        <w:t>extradiegético</w:t>
      </w:r>
      <w:proofErr w:type="spellEnd"/>
      <w:r w:rsidRPr="00836B09">
        <w:rPr>
          <w:rFonts w:ascii="Cambria" w:hAnsi="Cambria"/>
          <w:sz w:val="24"/>
          <w:szCs w:val="24"/>
        </w:rPr>
        <w:t xml:space="preserve">, </w:t>
      </w:r>
      <w:proofErr w:type="spellStart"/>
      <w:r w:rsidRPr="00836B09">
        <w:rPr>
          <w:rFonts w:ascii="Cambria" w:hAnsi="Cambria"/>
          <w:sz w:val="24"/>
          <w:szCs w:val="24"/>
        </w:rPr>
        <w:t>intradiegético</w:t>
      </w:r>
      <w:proofErr w:type="spellEnd"/>
      <w:r w:rsidRPr="00836B09">
        <w:rPr>
          <w:rFonts w:ascii="Cambria" w:hAnsi="Cambria"/>
          <w:sz w:val="24"/>
          <w:szCs w:val="24"/>
        </w:rPr>
        <w:t xml:space="preserve">, </w:t>
      </w:r>
      <w:proofErr w:type="spellStart"/>
      <w:r w:rsidRPr="00836B09">
        <w:rPr>
          <w:rFonts w:ascii="Cambria" w:hAnsi="Cambria"/>
          <w:sz w:val="24"/>
          <w:szCs w:val="24"/>
        </w:rPr>
        <w:t>homodiegético</w:t>
      </w:r>
      <w:proofErr w:type="spellEnd"/>
      <w:r w:rsidRPr="00836B09">
        <w:rPr>
          <w:rFonts w:ascii="Cambria" w:hAnsi="Cambria"/>
          <w:sz w:val="24"/>
          <w:szCs w:val="24"/>
        </w:rPr>
        <w:t xml:space="preserve">, </w:t>
      </w:r>
      <w:proofErr w:type="spellStart"/>
      <w:r w:rsidRPr="00836B09">
        <w:rPr>
          <w:rFonts w:ascii="Cambria" w:hAnsi="Cambria"/>
          <w:sz w:val="24"/>
          <w:szCs w:val="24"/>
        </w:rPr>
        <w:t>heterodiegético</w:t>
      </w:r>
      <w:proofErr w:type="spellEnd"/>
      <w:r w:rsidRPr="00836B09">
        <w:rPr>
          <w:rFonts w:ascii="Cambria" w:hAnsi="Cambria"/>
          <w:sz w:val="24"/>
          <w:szCs w:val="24"/>
        </w:rPr>
        <w:t xml:space="preserve">, omnisciente, testigo o personaje); los personajes que le dan vida o agonistas, como los llamaba Unamuno; situarlo en un tiempo y espacio, teniendo en cuenta el contexto y utilizar los procedimientos lingüísticos propios de la narración, como el uso de los pretéritos. </w:t>
      </w:r>
    </w:p>
    <w:p w14:paraId="555134A6" w14:textId="59BEC173" w:rsidR="00B05BBC" w:rsidRPr="00836B09" w:rsidRDefault="005645B0" w:rsidP="00836B09">
      <w:pPr>
        <w:spacing w:line="240" w:lineRule="auto"/>
        <w:jc w:val="both"/>
        <w:rPr>
          <w:rFonts w:ascii="Cambria" w:hAnsi="Cambria"/>
          <w:bCs/>
          <w:sz w:val="24"/>
          <w:szCs w:val="24"/>
        </w:rPr>
      </w:pPr>
      <w:r w:rsidRPr="00836B09">
        <w:rPr>
          <w:rFonts w:ascii="Cambria" w:hAnsi="Cambria"/>
          <w:bCs/>
          <w:sz w:val="24"/>
          <w:szCs w:val="24"/>
        </w:rPr>
        <w:t>7. TEXTO DESCRIPTIVO</w:t>
      </w:r>
    </w:p>
    <w:p w14:paraId="0E73C3D1" w14:textId="1E282D55" w:rsidR="00765697" w:rsidRPr="00836B09" w:rsidRDefault="00D6323F" w:rsidP="00836B09">
      <w:pPr>
        <w:spacing w:line="240" w:lineRule="auto"/>
        <w:jc w:val="both"/>
        <w:rPr>
          <w:rFonts w:ascii="Cambria" w:hAnsi="Cambria"/>
          <w:b/>
          <w:sz w:val="24"/>
          <w:szCs w:val="24"/>
        </w:rPr>
      </w:pPr>
      <w:r w:rsidRPr="00836B09">
        <w:rPr>
          <w:rFonts w:ascii="Cambria" w:hAnsi="Cambria"/>
          <w:bCs/>
          <w:sz w:val="24"/>
          <w:szCs w:val="24"/>
        </w:rPr>
        <w:t>DEFINICIÓ</w:t>
      </w:r>
      <w:r w:rsidR="005645B0" w:rsidRPr="00836B09">
        <w:rPr>
          <w:rFonts w:ascii="Cambria" w:hAnsi="Cambria"/>
          <w:bCs/>
          <w:sz w:val="24"/>
          <w:szCs w:val="24"/>
        </w:rPr>
        <w:t>N. La</w:t>
      </w:r>
      <w:r w:rsidR="005645B0" w:rsidRPr="00836B09">
        <w:rPr>
          <w:rFonts w:ascii="Cambria" w:hAnsi="Cambria"/>
          <w:b/>
          <w:sz w:val="24"/>
          <w:szCs w:val="24"/>
        </w:rPr>
        <w:t xml:space="preserve"> </w:t>
      </w:r>
      <w:r w:rsidR="00A9074C" w:rsidRPr="00836B09">
        <w:rPr>
          <w:rFonts w:ascii="Cambria" w:hAnsi="Cambria"/>
          <w:sz w:val="24"/>
          <w:szCs w:val="24"/>
        </w:rPr>
        <w:t>descripción</w:t>
      </w:r>
      <w:r w:rsidR="005645B0" w:rsidRPr="00836B09">
        <w:rPr>
          <w:rFonts w:ascii="Cambria" w:hAnsi="Cambria"/>
          <w:sz w:val="24"/>
          <w:szCs w:val="24"/>
        </w:rPr>
        <w:t xml:space="preserve"> es</w:t>
      </w:r>
      <w:r w:rsidR="00A9074C" w:rsidRPr="00836B09">
        <w:rPr>
          <w:rFonts w:ascii="Cambria" w:hAnsi="Cambria"/>
          <w:sz w:val="24"/>
          <w:szCs w:val="24"/>
        </w:rPr>
        <w:t xml:space="preserve"> como “una pintura hecha con palabras”, aquella que provoca en el receptor una impresión semejante a la sensible, de tal forma que ve mentalmente la realidad descrita.</w:t>
      </w:r>
      <w:r w:rsidR="00765697" w:rsidRPr="00836B09">
        <w:rPr>
          <w:rFonts w:ascii="Cambria" w:hAnsi="Cambria"/>
          <w:sz w:val="24"/>
          <w:szCs w:val="24"/>
        </w:rPr>
        <w:t xml:space="preserve"> </w:t>
      </w:r>
      <w:r w:rsidR="005645B0" w:rsidRPr="00836B09">
        <w:rPr>
          <w:rFonts w:ascii="Cambria" w:hAnsi="Cambria"/>
          <w:sz w:val="24"/>
          <w:szCs w:val="24"/>
        </w:rPr>
        <w:t xml:space="preserve">Así lo define la experta en modalidades textuales </w:t>
      </w:r>
      <w:r w:rsidR="005645B0" w:rsidRPr="00836B09">
        <w:rPr>
          <w:rFonts w:ascii="Cambria" w:hAnsi="Cambria"/>
          <w:b/>
          <w:sz w:val="24"/>
          <w:szCs w:val="24"/>
        </w:rPr>
        <w:t>Miriam Álvarez</w:t>
      </w:r>
      <w:r w:rsidR="005645B0" w:rsidRPr="00836B09">
        <w:rPr>
          <w:rFonts w:ascii="Cambria" w:hAnsi="Cambria"/>
          <w:sz w:val="24"/>
          <w:szCs w:val="24"/>
        </w:rPr>
        <w:t>.</w:t>
      </w:r>
      <w:r w:rsidR="009B5FD1">
        <w:rPr>
          <w:rFonts w:ascii="Cambria" w:hAnsi="Cambria"/>
          <w:sz w:val="24"/>
          <w:szCs w:val="24"/>
        </w:rPr>
        <w:t xml:space="preserve"> Ejemplo: La Regenta. </w:t>
      </w:r>
    </w:p>
    <w:p w14:paraId="11DDF00E" w14:textId="7C5AC89D" w:rsidR="007119CF" w:rsidRPr="00836B09" w:rsidRDefault="00765697" w:rsidP="009B5FD1">
      <w:pPr>
        <w:spacing w:line="240" w:lineRule="auto"/>
        <w:jc w:val="both"/>
        <w:rPr>
          <w:rFonts w:ascii="Cambria" w:hAnsi="Cambria"/>
          <w:sz w:val="24"/>
          <w:szCs w:val="24"/>
        </w:rPr>
      </w:pPr>
      <w:r w:rsidRPr="00836B09">
        <w:rPr>
          <w:rFonts w:ascii="Cambria" w:hAnsi="Cambria"/>
          <w:sz w:val="24"/>
          <w:szCs w:val="24"/>
        </w:rPr>
        <w:tab/>
      </w:r>
      <w:proofErr w:type="spellStart"/>
      <w:r w:rsidRPr="00836B09">
        <w:rPr>
          <w:rFonts w:ascii="Cambria" w:hAnsi="Cambria"/>
          <w:b/>
          <w:sz w:val="24"/>
          <w:szCs w:val="24"/>
        </w:rPr>
        <w:t>Charaudeau</w:t>
      </w:r>
      <w:proofErr w:type="spellEnd"/>
      <w:r w:rsidRPr="00836B09">
        <w:rPr>
          <w:rFonts w:ascii="Cambria" w:hAnsi="Cambria"/>
          <w:b/>
          <w:sz w:val="24"/>
          <w:szCs w:val="24"/>
        </w:rPr>
        <w:t>,</w:t>
      </w:r>
      <w:r w:rsidRPr="00836B09">
        <w:rPr>
          <w:rFonts w:ascii="Cambria" w:hAnsi="Cambria"/>
          <w:sz w:val="24"/>
          <w:szCs w:val="24"/>
        </w:rPr>
        <w:t xml:space="preserve"> por su parte, define </w:t>
      </w:r>
      <w:r w:rsidR="00D6323F" w:rsidRPr="00836B09">
        <w:rPr>
          <w:rFonts w:ascii="Cambria" w:hAnsi="Cambria"/>
          <w:sz w:val="24"/>
          <w:szCs w:val="24"/>
        </w:rPr>
        <w:t xml:space="preserve">texto descriptivo </w:t>
      </w:r>
      <w:r w:rsidRPr="00836B09">
        <w:rPr>
          <w:rFonts w:ascii="Cambria" w:hAnsi="Cambria"/>
          <w:sz w:val="24"/>
          <w:szCs w:val="24"/>
        </w:rPr>
        <w:t xml:space="preserve">como el que </w:t>
      </w:r>
      <w:r w:rsidR="00D6323F" w:rsidRPr="00836B09">
        <w:rPr>
          <w:rFonts w:ascii="Cambria" w:hAnsi="Cambria"/>
          <w:sz w:val="24"/>
          <w:szCs w:val="24"/>
        </w:rPr>
        <w:t xml:space="preserve">tiene la función base de identificar la sucesión de los seres del mundo de manera objetiva o subjetiva. </w:t>
      </w:r>
      <w:r w:rsidRPr="00836B09">
        <w:rPr>
          <w:rFonts w:ascii="Cambria" w:hAnsi="Cambria"/>
          <w:sz w:val="24"/>
          <w:szCs w:val="24"/>
        </w:rPr>
        <w:t xml:space="preserve">Es decir, </w:t>
      </w:r>
      <w:r w:rsidR="00D6323F" w:rsidRPr="00836B09">
        <w:rPr>
          <w:rFonts w:ascii="Cambria" w:hAnsi="Cambria"/>
          <w:sz w:val="24"/>
          <w:szCs w:val="24"/>
        </w:rPr>
        <w:t xml:space="preserve">representar la realidad circundante mediante el lenguaje, proporcionando datos y características al lector de paisajes, objetos, personas… </w:t>
      </w:r>
      <w:r w:rsidR="007119CF" w:rsidRPr="00836B09">
        <w:rPr>
          <w:rFonts w:ascii="Cambria" w:hAnsi="Cambria"/>
          <w:sz w:val="24"/>
          <w:szCs w:val="24"/>
        </w:rPr>
        <w:t xml:space="preserve"> </w:t>
      </w:r>
    </w:p>
    <w:p w14:paraId="28687EFB" w14:textId="4465EB7C" w:rsidR="007119CF" w:rsidRDefault="00391C39" w:rsidP="00836B09">
      <w:pPr>
        <w:spacing w:line="240" w:lineRule="auto"/>
        <w:jc w:val="both"/>
        <w:rPr>
          <w:rFonts w:ascii="Cambria" w:hAnsi="Cambria"/>
          <w:sz w:val="24"/>
          <w:szCs w:val="24"/>
        </w:rPr>
      </w:pPr>
      <w:r w:rsidRPr="00836B09">
        <w:rPr>
          <w:rFonts w:ascii="Cambria" w:hAnsi="Cambria"/>
          <w:sz w:val="24"/>
          <w:szCs w:val="24"/>
          <w:u w:val="single"/>
        </w:rPr>
        <w:t>Ejemplo</w:t>
      </w:r>
      <w:r w:rsidRPr="00836B09">
        <w:rPr>
          <w:rFonts w:ascii="Cambria" w:hAnsi="Cambria"/>
          <w:sz w:val="24"/>
          <w:szCs w:val="24"/>
        </w:rPr>
        <w:t xml:space="preserve">. Puedo describir este bolígrafo diciendo que es un cilindro de plástico que contiene una tinta azul y sirve para escribir o puedo decir que es un objeto que da vida a las palabras.  </w:t>
      </w:r>
    </w:p>
    <w:p w14:paraId="5182AC4C" w14:textId="484B5FC1" w:rsidR="00D6323F" w:rsidRPr="00836B09" w:rsidRDefault="005645B0" w:rsidP="00836B09">
      <w:pPr>
        <w:spacing w:line="240" w:lineRule="auto"/>
        <w:jc w:val="both"/>
        <w:rPr>
          <w:rFonts w:ascii="Cambria" w:hAnsi="Cambria"/>
          <w:bCs/>
          <w:sz w:val="24"/>
          <w:szCs w:val="24"/>
        </w:rPr>
      </w:pPr>
      <w:r w:rsidRPr="00836B09">
        <w:rPr>
          <w:rFonts w:ascii="Cambria" w:hAnsi="Cambria"/>
          <w:bCs/>
          <w:sz w:val="24"/>
          <w:szCs w:val="24"/>
        </w:rPr>
        <w:t>8. ESTRUCTURA</w:t>
      </w:r>
    </w:p>
    <w:p w14:paraId="5713D385" w14:textId="2FC004CB" w:rsidR="00D6323F" w:rsidRDefault="00F84437" w:rsidP="00836B09">
      <w:pPr>
        <w:spacing w:line="240" w:lineRule="auto"/>
        <w:jc w:val="both"/>
        <w:rPr>
          <w:rFonts w:ascii="Cambria" w:hAnsi="Cambria"/>
          <w:sz w:val="24"/>
          <w:szCs w:val="24"/>
        </w:rPr>
      </w:pPr>
      <w:r w:rsidRPr="00836B09">
        <w:rPr>
          <w:rFonts w:ascii="Cambria" w:hAnsi="Cambria"/>
          <w:sz w:val="24"/>
          <w:szCs w:val="24"/>
        </w:rPr>
        <w:t>L</w:t>
      </w:r>
      <w:r w:rsidR="00D6323F" w:rsidRPr="00836B09">
        <w:rPr>
          <w:rFonts w:ascii="Cambria" w:hAnsi="Cambria"/>
          <w:sz w:val="24"/>
          <w:szCs w:val="24"/>
        </w:rPr>
        <w:t>a narración, exposición, argumentación o texto dialógico pertenecen a géneros literarios (narrativo, ensayístico y científico o dramático), pero la descripción no permite</w:t>
      </w:r>
      <w:r w:rsidRPr="00836B09">
        <w:rPr>
          <w:rFonts w:ascii="Cambria" w:hAnsi="Cambria"/>
          <w:sz w:val="24"/>
          <w:szCs w:val="24"/>
        </w:rPr>
        <w:t xml:space="preserve"> una identificación excluyente, es decir, que puede estar presente en cualquier de los anteriores, pero sería menos común que apareciera aislado, encontrar un texto que incluya únicamente descripciones. Tampoco hay una sola forma de describir algo, como se establecía en la Retórica Clásica</w:t>
      </w:r>
      <w:r w:rsidR="005645B0" w:rsidRPr="00836B09">
        <w:rPr>
          <w:rFonts w:ascii="Cambria" w:hAnsi="Cambria"/>
          <w:sz w:val="24"/>
          <w:szCs w:val="24"/>
        </w:rPr>
        <w:t xml:space="preserve">. </w:t>
      </w:r>
    </w:p>
    <w:p w14:paraId="1EB01B18" w14:textId="77777777" w:rsidR="005645B0" w:rsidRPr="00836B09" w:rsidRDefault="005645B0" w:rsidP="00836B09">
      <w:pPr>
        <w:spacing w:line="240" w:lineRule="auto"/>
        <w:jc w:val="both"/>
        <w:rPr>
          <w:rFonts w:ascii="Cambria" w:hAnsi="Cambria"/>
          <w:sz w:val="24"/>
          <w:szCs w:val="24"/>
        </w:rPr>
      </w:pPr>
      <w:r w:rsidRPr="00836B09">
        <w:rPr>
          <w:rFonts w:ascii="Cambria" w:hAnsi="Cambria"/>
          <w:b/>
          <w:bCs/>
          <w:sz w:val="24"/>
          <w:szCs w:val="24"/>
        </w:rPr>
        <w:t>Niveles de segmentación</w:t>
      </w:r>
      <w:r w:rsidRPr="00836B09">
        <w:rPr>
          <w:rFonts w:ascii="Cambria" w:hAnsi="Cambria"/>
          <w:sz w:val="24"/>
          <w:szCs w:val="24"/>
        </w:rPr>
        <w:t xml:space="preserve">: </w:t>
      </w:r>
    </w:p>
    <w:p w14:paraId="650C332B" w14:textId="77777777" w:rsidR="005645B0" w:rsidRPr="00836B09" w:rsidRDefault="005645B0" w:rsidP="00836B09">
      <w:pPr>
        <w:pStyle w:val="Prrafodelista"/>
        <w:numPr>
          <w:ilvl w:val="0"/>
          <w:numId w:val="33"/>
        </w:numPr>
        <w:spacing w:after="0" w:line="240" w:lineRule="auto"/>
        <w:jc w:val="both"/>
        <w:rPr>
          <w:rFonts w:ascii="Cambria" w:hAnsi="Cambria"/>
          <w:sz w:val="24"/>
          <w:szCs w:val="24"/>
        </w:rPr>
      </w:pPr>
      <w:proofErr w:type="spellStart"/>
      <w:r w:rsidRPr="00836B09">
        <w:rPr>
          <w:rFonts w:ascii="Cambria" w:hAnsi="Cambria"/>
          <w:sz w:val="24"/>
          <w:szCs w:val="24"/>
          <w:u w:val="single"/>
        </w:rPr>
        <w:lastRenderedPageBreak/>
        <w:t>Macrosegmentación</w:t>
      </w:r>
      <w:proofErr w:type="spellEnd"/>
      <w:r w:rsidRPr="00836B09">
        <w:rPr>
          <w:rFonts w:ascii="Cambria" w:hAnsi="Cambria"/>
          <w:sz w:val="24"/>
          <w:szCs w:val="24"/>
        </w:rPr>
        <w:t xml:space="preserve">. Los libros se dividen en capítulos, los artículos periodísticos en </w:t>
      </w:r>
      <w:proofErr w:type="spellStart"/>
      <w:r w:rsidRPr="00836B09">
        <w:rPr>
          <w:rFonts w:ascii="Cambria" w:hAnsi="Cambria"/>
          <w:sz w:val="24"/>
          <w:szCs w:val="24"/>
        </w:rPr>
        <w:t>intertítulos</w:t>
      </w:r>
      <w:proofErr w:type="spellEnd"/>
      <w:r w:rsidRPr="00836B09">
        <w:rPr>
          <w:rFonts w:ascii="Cambria" w:hAnsi="Cambria"/>
          <w:sz w:val="24"/>
          <w:szCs w:val="24"/>
        </w:rPr>
        <w:t>, los textos en párrafos.</w:t>
      </w:r>
    </w:p>
    <w:p w14:paraId="2013F574" w14:textId="77777777" w:rsidR="005645B0" w:rsidRPr="00836B09" w:rsidRDefault="005645B0" w:rsidP="00836B09">
      <w:pPr>
        <w:pStyle w:val="Prrafodelista"/>
        <w:numPr>
          <w:ilvl w:val="0"/>
          <w:numId w:val="33"/>
        </w:numPr>
        <w:spacing w:after="0" w:line="240" w:lineRule="auto"/>
        <w:jc w:val="both"/>
        <w:rPr>
          <w:rFonts w:ascii="Cambria" w:hAnsi="Cambria"/>
          <w:sz w:val="24"/>
          <w:szCs w:val="24"/>
        </w:rPr>
      </w:pPr>
      <w:proofErr w:type="spellStart"/>
      <w:r w:rsidRPr="00836B09">
        <w:rPr>
          <w:rFonts w:ascii="Cambria" w:hAnsi="Cambria"/>
          <w:sz w:val="24"/>
          <w:szCs w:val="24"/>
          <w:u w:val="single"/>
        </w:rPr>
        <w:t>Microsegmentación</w:t>
      </w:r>
      <w:proofErr w:type="spellEnd"/>
      <w:r w:rsidRPr="00836B09">
        <w:rPr>
          <w:rFonts w:ascii="Cambria" w:hAnsi="Cambria"/>
          <w:sz w:val="24"/>
          <w:szCs w:val="24"/>
          <w:u w:val="single"/>
        </w:rPr>
        <w:t>.</w:t>
      </w:r>
      <w:r w:rsidRPr="00836B09">
        <w:rPr>
          <w:rFonts w:ascii="Cambria" w:hAnsi="Cambria"/>
          <w:sz w:val="24"/>
          <w:szCs w:val="24"/>
        </w:rPr>
        <w:t xml:space="preserve"> Oraciones tipográficas o semántico-sintácticas (separación con “</w:t>
      </w:r>
      <w:proofErr w:type="gramStart"/>
      <w:r w:rsidRPr="00836B09">
        <w:rPr>
          <w:rFonts w:ascii="Cambria" w:hAnsi="Cambria"/>
          <w:sz w:val="24"/>
          <w:szCs w:val="24"/>
        </w:rPr>
        <w:t>. ,</w:t>
      </w:r>
      <w:proofErr w:type="gramEnd"/>
      <w:r w:rsidRPr="00836B09">
        <w:rPr>
          <w:rFonts w:ascii="Cambria" w:hAnsi="Cambria"/>
          <w:sz w:val="24"/>
          <w:szCs w:val="24"/>
        </w:rPr>
        <w:t xml:space="preserve"> :”, más fuertes, más débiles, subordinadas...)</w:t>
      </w:r>
    </w:p>
    <w:p w14:paraId="504C120A" w14:textId="77777777" w:rsidR="001A0C58" w:rsidRDefault="001A0C58" w:rsidP="001A0C58">
      <w:pPr>
        <w:spacing w:after="0" w:line="240" w:lineRule="auto"/>
        <w:jc w:val="both"/>
        <w:rPr>
          <w:rFonts w:ascii="Cambria" w:hAnsi="Cambria"/>
          <w:sz w:val="24"/>
          <w:szCs w:val="24"/>
        </w:rPr>
      </w:pPr>
    </w:p>
    <w:p w14:paraId="26431477" w14:textId="1E4175AC" w:rsidR="005645B0" w:rsidRPr="00836B09" w:rsidRDefault="005645B0" w:rsidP="001A0C58">
      <w:pPr>
        <w:spacing w:after="0" w:line="240" w:lineRule="auto"/>
        <w:jc w:val="both"/>
        <w:rPr>
          <w:rFonts w:ascii="Cambria" w:hAnsi="Cambria"/>
          <w:sz w:val="24"/>
          <w:szCs w:val="24"/>
        </w:rPr>
      </w:pPr>
      <w:r w:rsidRPr="00836B09">
        <w:rPr>
          <w:rFonts w:ascii="Cambria" w:hAnsi="Cambria"/>
          <w:sz w:val="24"/>
          <w:szCs w:val="24"/>
        </w:rPr>
        <w:t xml:space="preserve">Según </w:t>
      </w:r>
      <w:proofErr w:type="spellStart"/>
      <w:r w:rsidRPr="00836B09">
        <w:rPr>
          <w:rFonts w:ascii="Cambria" w:hAnsi="Cambria"/>
          <w:b/>
          <w:bCs/>
          <w:sz w:val="24"/>
          <w:szCs w:val="24"/>
        </w:rPr>
        <w:t>Cassany</w:t>
      </w:r>
      <w:proofErr w:type="spellEnd"/>
      <w:r w:rsidRPr="00836B09">
        <w:rPr>
          <w:rFonts w:ascii="Cambria" w:hAnsi="Cambria"/>
          <w:sz w:val="24"/>
          <w:szCs w:val="24"/>
        </w:rPr>
        <w:t xml:space="preserve">, hay dos niveles en la estructura de un texto descriptivo. </w:t>
      </w:r>
    </w:p>
    <w:p w14:paraId="7674D698" w14:textId="2CEDF208" w:rsidR="005645B0" w:rsidRPr="00836B09" w:rsidRDefault="005645B0" w:rsidP="00836B09">
      <w:pPr>
        <w:pStyle w:val="Prrafodelista"/>
        <w:numPr>
          <w:ilvl w:val="0"/>
          <w:numId w:val="39"/>
        </w:numPr>
        <w:spacing w:after="0" w:line="240" w:lineRule="auto"/>
        <w:jc w:val="both"/>
        <w:rPr>
          <w:rFonts w:ascii="Cambria" w:hAnsi="Cambria"/>
          <w:sz w:val="24"/>
          <w:szCs w:val="24"/>
        </w:rPr>
      </w:pPr>
      <w:proofErr w:type="spellStart"/>
      <w:r w:rsidRPr="00836B09">
        <w:rPr>
          <w:rFonts w:ascii="Cambria" w:hAnsi="Cambria"/>
          <w:sz w:val="24"/>
          <w:szCs w:val="24"/>
        </w:rPr>
        <w:t>Micronivel</w:t>
      </w:r>
      <w:proofErr w:type="spellEnd"/>
      <w:r w:rsidRPr="00836B09">
        <w:rPr>
          <w:rFonts w:ascii="Cambria" w:hAnsi="Cambria"/>
          <w:sz w:val="24"/>
          <w:szCs w:val="24"/>
        </w:rPr>
        <w:t>: secuencias base (la descripción pura)</w:t>
      </w:r>
    </w:p>
    <w:p w14:paraId="7B597C5A" w14:textId="77777777" w:rsidR="005645B0" w:rsidRPr="00836B09" w:rsidRDefault="005645B0" w:rsidP="00836B09">
      <w:pPr>
        <w:pStyle w:val="Prrafodelista"/>
        <w:numPr>
          <w:ilvl w:val="0"/>
          <w:numId w:val="39"/>
        </w:numPr>
        <w:spacing w:after="0" w:line="240" w:lineRule="auto"/>
        <w:jc w:val="both"/>
        <w:rPr>
          <w:rFonts w:ascii="Cambria" w:hAnsi="Cambria"/>
          <w:sz w:val="24"/>
          <w:szCs w:val="24"/>
        </w:rPr>
      </w:pPr>
      <w:proofErr w:type="spellStart"/>
      <w:r w:rsidRPr="00836B09">
        <w:rPr>
          <w:rFonts w:ascii="Cambria" w:hAnsi="Cambria"/>
          <w:sz w:val="24"/>
          <w:szCs w:val="24"/>
        </w:rPr>
        <w:t>Macronivel</w:t>
      </w:r>
      <w:proofErr w:type="spellEnd"/>
      <w:r w:rsidRPr="00836B09">
        <w:rPr>
          <w:rFonts w:ascii="Cambria" w:hAnsi="Cambria"/>
          <w:sz w:val="24"/>
          <w:szCs w:val="24"/>
        </w:rPr>
        <w:t xml:space="preserve">: </w:t>
      </w:r>
    </w:p>
    <w:p w14:paraId="330481B5" w14:textId="4A805788" w:rsidR="005645B0" w:rsidRPr="00836B09" w:rsidRDefault="005645B0" w:rsidP="00836B09">
      <w:pPr>
        <w:pStyle w:val="Prrafodelista"/>
        <w:numPr>
          <w:ilvl w:val="1"/>
          <w:numId w:val="39"/>
        </w:numPr>
        <w:spacing w:after="0" w:line="240" w:lineRule="auto"/>
        <w:jc w:val="both"/>
        <w:rPr>
          <w:rFonts w:ascii="Cambria" w:hAnsi="Cambria"/>
          <w:sz w:val="24"/>
          <w:szCs w:val="24"/>
        </w:rPr>
      </w:pPr>
      <w:r w:rsidRPr="00836B09">
        <w:rPr>
          <w:rFonts w:ascii="Cambria" w:hAnsi="Cambria"/>
          <w:sz w:val="24"/>
          <w:szCs w:val="24"/>
          <w:u w:val="single"/>
        </w:rPr>
        <w:t>Estructuras tipificadas</w:t>
      </w:r>
      <w:r w:rsidRPr="00836B09">
        <w:rPr>
          <w:rFonts w:ascii="Cambria" w:hAnsi="Cambria"/>
          <w:sz w:val="24"/>
          <w:szCs w:val="24"/>
        </w:rPr>
        <w:t>. Una descripción puede aparecer en estado puro (</w:t>
      </w:r>
      <w:r w:rsidR="00C0572E" w:rsidRPr="00836B09">
        <w:rPr>
          <w:rFonts w:ascii="Cambria" w:hAnsi="Cambria"/>
          <w:sz w:val="24"/>
          <w:szCs w:val="24"/>
        </w:rPr>
        <w:t>folleto informativo de un museo</w:t>
      </w:r>
      <w:r w:rsidRPr="00836B09">
        <w:rPr>
          <w:rFonts w:ascii="Cambria" w:hAnsi="Cambria"/>
          <w:sz w:val="24"/>
          <w:szCs w:val="24"/>
        </w:rPr>
        <w:t xml:space="preserve">). Sigue una estructura </w:t>
      </w:r>
      <w:r w:rsidRPr="00836B09">
        <w:rPr>
          <w:rFonts w:ascii="Cambria" w:hAnsi="Cambria"/>
          <w:sz w:val="24"/>
          <w:szCs w:val="24"/>
          <w:u w:val="single"/>
        </w:rPr>
        <w:t>homogénea</w:t>
      </w:r>
      <w:r w:rsidRPr="00836B09">
        <w:rPr>
          <w:rFonts w:ascii="Cambria" w:hAnsi="Cambria"/>
          <w:sz w:val="24"/>
          <w:szCs w:val="24"/>
        </w:rPr>
        <w:t>, que se centra sobre un tipo de secuencia.</w:t>
      </w:r>
    </w:p>
    <w:p w14:paraId="4EF0BDB7" w14:textId="7BBEE153" w:rsidR="005645B0" w:rsidRPr="00836B09" w:rsidRDefault="005645B0" w:rsidP="00836B09">
      <w:pPr>
        <w:pStyle w:val="Prrafodelista"/>
        <w:numPr>
          <w:ilvl w:val="1"/>
          <w:numId w:val="39"/>
        </w:numPr>
        <w:spacing w:after="0" w:line="240" w:lineRule="auto"/>
        <w:jc w:val="both"/>
        <w:rPr>
          <w:rFonts w:ascii="Cambria" w:hAnsi="Cambria"/>
          <w:sz w:val="24"/>
          <w:szCs w:val="24"/>
        </w:rPr>
      </w:pPr>
      <w:r w:rsidRPr="00836B09">
        <w:rPr>
          <w:rFonts w:ascii="Cambria" w:hAnsi="Cambria"/>
          <w:sz w:val="24"/>
          <w:szCs w:val="24"/>
          <w:u w:val="single"/>
        </w:rPr>
        <w:t>Estructuras secuenciales</w:t>
      </w:r>
      <w:r w:rsidRPr="00836B09">
        <w:rPr>
          <w:rFonts w:ascii="Cambria" w:hAnsi="Cambria"/>
          <w:sz w:val="24"/>
          <w:szCs w:val="24"/>
        </w:rPr>
        <w:t xml:space="preserve">. Forman parte de un todo, como un libro de texto. Siguen una estructura </w:t>
      </w:r>
      <w:r w:rsidRPr="00836B09">
        <w:rPr>
          <w:rFonts w:ascii="Cambria" w:hAnsi="Cambria"/>
          <w:sz w:val="24"/>
          <w:szCs w:val="24"/>
          <w:u w:val="single"/>
        </w:rPr>
        <w:t>heterogénea</w:t>
      </w:r>
      <w:r w:rsidRPr="00836B09">
        <w:rPr>
          <w:rFonts w:ascii="Cambria" w:hAnsi="Cambria"/>
          <w:sz w:val="24"/>
          <w:szCs w:val="24"/>
        </w:rPr>
        <w:t>, cuando se mezclan las secuencias textuales, en las que las secuencias se insertan o bien se alternan (</w:t>
      </w:r>
      <w:r w:rsidR="00C0572E" w:rsidRPr="00836B09">
        <w:rPr>
          <w:rFonts w:ascii="Cambria" w:hAnsi="Cambria"/>
          <w:sz w:val="24"/>
          <w:szCs w:val="24"/>
        </w:rPr>
        <w:t>la descripción de un cuadro en un libro de Historia del Arte</w:t>
      </w:r>
      <w:r w:rsidRPr="00836B09">
        <w:rPr>
          <w:rFonts w:ascii="Cambria" w:hAnsi="Cambria"/>
          <w:sz w:val="24"/>
          <w:szCs w:val="24"/>
        </w:rPr>
        <w:t xml:space="preserve">). </w:t>
      </w:r>
    </w:p>
    <w:p w14:paraId="1B1E2351" w14:textId="77777777" w:rsidR="005A380F" w:rsidRPr="00836B09" w:rsidRDefault="005A380F" w:rsidP="00836B09">
      <w:pPr>
        <w:pStyle w:val="Prrafodelista"/>
        <w:spacing w:after="0" w:line="240" w:lineRule="auto"/>
        <w:jc w:val="both"/>
        <w:rPr>
          <w:rFonts w:ascii="Cambria" w:hAnsi="Cambria"/>
          <w:sz w:val="24"/>
          <w:szCs w:val="24"/>
        </w:rPr>
      </w:pPr>
    </w:p>
    <w:p w14:paraId="4CEBF055" w14:textId="115CD936" w:rsidR="00194104" w:rsidRPr="00836B09" w:rsidRDefault="00194104" w:rsidP="00836B09">
      <w:pPr>
        <w:spacing w:line="240" w:lineRule="auto"/>
        <w:jc w:val="both"/>
        <w:rPr>
          <w:rFonts w:ascii="Cambria" w:hAnsi="Cambria"/>
          <w:sz w:val="24"/>
          <w:szCs w:val="24"/>
        </w:rPr>
      </w:pPr>
      <w:proofErr w:type="spellStart"/>
      <w:r w:rsidRPr="00836B09">
        <w:rPr>
          <w:rFonts w:ascii="Cambria" w:hAnsi="Cambria"/>
          <w:b/>
          <w:sz w:val="24"/>
          <w:szCs w:val="24"/>
        </w:rPr>
        <w:t>Bassols</w:t>
      </w:r>
      <w:proofErr w:type="spellEnd"/>
      <w:r w:rsidRPr="00836B09">
        <w:rPr>
          <w:rFonts w:ascii="Cambria" w:hAnsi="Cambria"/>
          <w:b/>
          <w:sz w:val="24"/>
          <w:szCs w:val="24"/>
        </w:rPr>
        <w:t xml:space="preserve"> y </w:t>
      </w:r>
      <w:proofErr w:type="spellStart"/>
      <w:r w:rsidRPr="00836B09">
        <w:rPr>
          <w:rFonts w:ascii="Cambria" w:hAnsi="Cambria"/>
          <w:b/>
          <w:sz w:val="24"/>
          <w:szCs w:val="24"/>
        </w:rPr>
        <w:t>Torrent</w:t>
      </w:r>
      <w:proofErr w:type="spellEnd"/>
      <w:r w:rsidR="00C0572E" w:rsidRPr="00836B09">
        <w:rPr>
          <w:rFonts w:ascii="Cambria" w:hAnsi="Cambria"/>
          <w:b/>
          <w:sz w:val="24"/>
          <w:szCs w:val="24"/>
        </w:rPr>
        <w:t xml:space="preserve"> </w:t>
      </w:r>
      <w:r w:rsidR="00C0572E" w:rsidRPr="00836B09">
        <w:rPr>
          <w:rFonts w:ascii="Cambria" w:hAnsi="Cambria"/>
          <w:bCs/>
          <w:sz w:val="24"/>
          <w:szCs w:val="24"/>
        </w:rPr>
        <w:t>dicen en su manual que debe seguir los pasos siguientes</w:t>
      </w:r>
      <w:r w:rsidR="005645B0" w:rsidRPr="00836B09">
        <w:rPr>
          <w:rFonts w:ascii="Cambria" w:hAnsi="Cambria"/>
          <w:sz w:val="24"/>
          <w:szCs w:val="24"/>
        </w:rPr>
        <w:t xml:space="preserve">: </w:t>
      </w:r>
    </w:p>
    <w:p w14:paraId="7958BBD3" w14:textId="779E748D" w:rsidR="005D4548" w:rsidRPr="00836B09" w:rsidRDefault="005D4548" w:rsidP="00836B09">
      <w:pPr>
        <w:spacing w:line="240" w:lineRule="auto"/>
        <w:jc w:val="both"/>
        <w:rPr>
          <w:rFonts w:ascii="Cambria" w:hAnsi="Cambria"/>
          <w:sz w:val="24"/>
          <w:szCs w:val="24"/>
        </w:rPr>
      </w:pPr>
      <w:r w:rsidRPr="00836B09">
        <w:rPr>
          <w:rFonts w:ascii="Cambria" w:hAnsi="Cambria"/>
          <w:b/>
          <w:sz w:val="24"/>
          <w:szCs w:val="24"/>
        </w:rPr>
        <w:t xml:space="preserve">1. </w:t>
      </w:r>
      <w:r w:rsidR="00194104" w:rsidRPr="00836B09">
        <w:rPr>
          <w:rFonts w:ascii="Cambria" w:hAnsi="Cambria"/>
          <w:b/>
          <w:sz w:val="24"/>
          <w:szCs w:val="24"/>
        </w:rPr>
        <w:t>Anclaj</w:t>
      </w:r>
      <w:r w:rsidR="0061247C" w:rsidRPr="00836B09">
        <w:rPr>
          <w:rFonts w:ascii="Cambria" w:hAnsi="Cambria"/>
          <w:b/>
          <w:sz w:val="24"/>
          <w:szCs w:val="24"/>
        </w:rPr>
        <w:t>e o palabra de entrada:</w:t>
      </w:r>
      <w:r w:rsidR="00194104" w:rsidRPr="00836B09">
        <w:rPr>
          <w:rFonts w:ascii="Cambria" w:hAnsi="Cambria"/>
          <w:sz w:val="24"/>
          <w:szCs w:val="24"/>
        </w:rPr>
        <w:t xml:space="preserve"> </w:t>
      </w:r>
      <w:r w:rsidR="0061247C" w:rsidRPr="00836B09">
        <w:rPr>
          <w:rFonts w:ascii="Cambria" w:hAnsi="Cambria"/>
          <w:sz w:val="24"/>
          <w:szCs w:val="24"/>
        </w:rPr>
        <w:t>e</w:t>
      </w:r>
      <w:r w:rsidRPr="00836B09">
        <w:rPr>
          <w:rFonts w:ascii="Cambria" w:hAnsi="Cambria"/>
          <w:sz w:val="24"/>
          <w:szCs w:val="24"/>
        </w:rPr>
        <w:t>s el punto de partida de la descripción y suele coincidir con el título o tema.</w:t>
      </w:r>
      <w:r w:rsidR="0061247C" w:rsidRPr="00836B09">
        <w:rPr>
          <w:rFonts w:ascii="Cambria" w:hAnsi="Cambria"/>
          <w:sz w:val="24"/>
          <w:szCs w:val="24"/>
        </w:rPr>
        <w:t xml:space="preserve"> Genera</w:t>
      </w:r>
      <w:r w:rsidRPr="00836B09">
        <w:rPr>
          <w:rFonts w:ascii="Cambria" w:hAnsi="Cambria"/>
          <w:sz w:val="24"/>
          <w:szCs w:val="24"/>
        </w:rPr>
        <w:t xml:space="preserve"> una </w:t>
      </w:r>
      <w:r w:rsidRPr="00836B09">
        <w:rPr>
          <w:rFonts w:ascii="Cambria" w:hAnsi="Cambria"/>
          <w:i/>
          <w:iCs/>
          <w:sz w:val="24"/>
          <w:szCs w:val="24"/>
        </w:rPr>
        <w:t>expansión</w:t>
      </w:r>
      <w:r w:rsidRPr="00836B09">
        <w:rPr>
          <w:rFonts w:ascii="Cambria" w:hAnsi="Cambria"/>
          <w:sz w:val="24"/>
          <w:szCs w:val="24"/>
        </w:rPr>
        <w:t>. Tipos de anclaje</w:t>
      </w:r>
      <w:r w:rsidR="005645B0" w:rsidRPr="00836B09">
        <w:rPr>
          <w:rFonts w:ascii="Cambria" w:hAnsi="Cambria"/>
          <w:sz w:val="24"/>
          <w:szCs w:val="24"/>
        </w:rPr>
        <w:t xml:space="preserve">, según </w:t>
      </w:r>
      <w:r w:rsidR="0061247C" w:rsidRPr="00836B09">
        <w:rPr>
          <w:rFonts w:ascii="Cambria" w:hAnsi="Cambria"/>
          <w:b/>
          <w:bCs/>
          <w:sz w:val="24"/>
          <w:szCs w:val="24"/>
        </w:rPr>
        <w:t>Adam</w:t>
      </w:r>
      <w:r w:rsidRPr="00836B09">
        <w:rPr>
          <w:rFonts w:ascii="Cambria" w:hAnsi="Cambria"/>
          <w:sz w:val="24"/>
          <w:szCs w:val="24"/>
        </w:rPr>
        <w:t>:</w:t>
      </w:r>
    </w:p>
    <w:p w14:paraId="5C2A96B2" w14:textId="0A61F0D6" w:rsidR="005D4548" w:rsidRPr="00836B09" w:rsidRDefault="005D4548" w:rsidP="00836B09">
      <w:pPr>
        <w:numPr>
          <w:ilvl w:val="0"/>
          <w:numId w:val="31"/>
        </w:numPr>
        <w:spacing w:after="200" w:line="240" w:lineRule="auto"/>
        <w:jc w:val="both"/>
        <w:rPr>
          <w:rFonts w:ascii="Cambria" w:hAnsi="Cambria"/>
          <w:sz w:val="24"/>
          <w:szCs w:val="24"/>
        </w:rPr>
      </w:pPr>
      <w:r w:rsidRPr="00836B09">
        <w:rPr>
          <w:rFonts w:ascii="Cambria" w:hAnsi="Cambria"/>
          <w:sz w:val="24"/>
          <w:szCs w:val="24"/>
          <w:u w:val="single"/>
        </w:rPr>
        <w:t>Anclaje con afectación</w:t>
      </w:r>
      <w:r w:rsidR="0061247C" w:rsidRPr="00836B09">
        <w:rPr>
          <w:rFonts w:ascii="Cambria" w:hAnsi="Cambria"/>
          <w:sz w:val="24"/>
          <w:szCs w:val="24"/>
        </w:rPr>
        <w:t xml:space="preserve">: a veces </w:t>
      </w:r>
      <w:r w:rsidRPr="00836B09">
        <w:rPr>
          <w:rFonts w:ascii="Cambria" w:hAnsi="Cambria"/>
          <w:sz w:val="24"/>
          <w:szCs w:val="24"/>
        </w:rPr>
        <w:t>el anclaje no tiene lugar hasta el fin</w:t>
      </w:r>
      <w:r w:rsidR="0061247C" w:rsidRPr="00836B09">
        <w:rPr>
          <w:rFonts w:ascii="Cambria" w:hAnsi="Cambria"/>
          <w:sz w:val="24"/>
          <w:szCs w:val="24"/>
        </w:rPr>
        <w:t>al de la secuencia descriptiva, lo que busca un efecto de suspense. No se puede</w:t>
      </w:r>
      <w:r w:rsidRPr="00836B09">
        <w:rPr>
          <w:rFonts w:ascii="Cambria" w:hAnsi="Cambria"/>
          <w:sz w:val="24"/>
          <w:szCs w:val="24"/>
        </w:rPr>
        <w:t xml:space="preserve"> establecer desde el principio u</w:t>
      </w:r>
      <w:r w:rsidR="0061247C" w:rsidRPr="00836B09">
        <w:rPr>
          <w:rFonts w:ascii="Cambria" w:hAnsi="Cambria"/>
          <w:sz w:val="24"/>
          <w:szCs w:val="24"/>
        </w:rPr>
        <w:t>na relación objeto-propiedades, así</w:t>
      </w:r>
      <w:r w:rsidRPr="00836B09">
        <w:rPr>
          <w:rFonts w:ascii="Cambria" w:hAnsi="Cambria"/>
          <w:sz w:val="24"/>
          <w:szCs w:val="24"/>
        </w:rPr>
        <w:t xml:space="preserve"> pues, el receptor tiene que resolver la incógnita de un texto a medida que avanza en el texto</w:t>
      </w:r>
      <w:r w:rsidR="0061247C" w:rsidRPr="00836B09">
        <w:rPr>
          <w:rFonts w:ascii="Cambria" w:hAnsi="Cambria"/>
          <w:sz w:val="24"/>
          <w:szCs w:val="24"/>
        </w:rPr>
        <w:t>.</w:t>
      </w:r>
    </w:p>
    <w:p w14:paraId="68E40D0B" w14:textId="70ACB9CE" w:rsidR="005D4548" w:rsidRPr="00836B09" w:rsidRDefault="005D4548" w:rsidP="00836B09">
      <w:pPr>
        <w:numPr>
          <w:ilvl w:val="0"/>
          <w:numId w:val="31"/>
        </w:numPr>
        <w:spacing w:after="200" w:line="240" w:lineRule="auto"/>
        <w:jc w:val="both"/>
        <w:rPr>
          <w:rFonts w:ascii="Cambria" w:hAnsi="Cambria"/>
          <w:sz w:val="24"/>
          <w:szCs w:val="24"/>
        </w:rPr>
      </w:pPr>
      <w:r w:rsidRPr="00836B09">
        <w:rPr>
          <w:rFonts w:ascii="Cambria" w:hAnsi="Cambria"/>
          <w:sz w:val="24"/>
          <w:szCs w:val="24"/>
          <w:u w:val="single"/>
        </w:rPr>
        <w:t>Reformulación</w:t>
      </w:r>
      <w:r w:rsidRPr="00836B09">
        <w:rPr>
          <w:rFonts w:ascii="Cambria" w:hAnsi="Cambria"/>
          <w:sz w:val="24"/>
          <w:szCs w:val="24"/>
        </w:rPr>
        <w:t xml:space="preserve">: hay descripciones que tienen un anclaje diverso, con más movilidad, con sucesivas remisiones </w:t>
      </w:r>
      <w:r w:rsidR="0061247C" w:rsidRPr="00836B09">
        <w:rPr>
          <w:rFonts w:ascii="Cambria" w:hAnsi="Cambria"/>
          <w:sz w:val="24"/>
          <w:szCs w:val="24"/>
        </w:rPr>
        <w:t xml:space="preserve">o reformulaciones </w:t>
      </w:r>
      <w:r w:rsidRPr="00836B09">
        <w:rPr>
          <w:rFonts w:ascii="Cambria" w:hAnsi="Cambria"/>
          <w:sz w:val="24"/>
          <w:szCs w:val="24"/>
        </w:rPr>
        <w:t xml:space="preserve">que lo perfilan. </w:t>
      </w:r>
      <w:r w:rsidR="0061247C" w:rsidRPr="00836B09">
        <w:rPr>
          <w:rFonts w:ascii="Cambria" w:hAnsi="Cambria"/>
          <w:sz w:val="24"/>
          <w:szCs w:val="24"/>
        </w:rPr>
        <w:t>No pretende</w:t>
      </w:r>
      <w:r w:rsidRPr="00836B09">
        <w:rPr>
          <w:rFonts w:ascii="Cambria" w:hAnsi="Cambria"/>
          <w:sz w:val="24"/>
          <w:szCs w:val="24"/>
        </w:rPr>
        <w:t xml:space="preserve"> buscar un sinónimo discursivo para </w:t>
      </w:r>
      <w:r w:rsidR="0061247C" w:rsidRPr="00836B09">
        <w:rPr>
          <w:rFonts w:ascii="Cambria" w:hAnsi="Cambria"/>
          <w:sz w:val="24"/>
          <w:szCs w:val="24"/>
        </w:rPr>
        <w:t>evitar la repetición, sino</w:t>
      </w:r>
      <w:r w:rsidRPr="00836B09">
        <w:rPr>
          <w:rFonts w:ascii="Cambria" w:hAnsi="Cambria"/>
          <w:sz w:val="24"/>
          <w:szCs w:val="24"/>
        </w:rPr>
        <w:t xml:space="preserve"> </w:t>
      </w:r>
      <w:r w:rsidR="0061247C" w:rsidRPr="00836B09">
        <w:rPr>
          <w:rFonts w:ascii="Cambria" w:hAnsi="Cambria"/>
          <w:sz w:val="24"/>
          <w:szCs w:val="24"/>
        </w:rPr>
        <w:t>captar</w:t>
      </w:r>
      <w:r w:rsidRPr="00836B09">
        <w:rPr>
          <w:rFonts w:ascii="Cambria" w:hAnsi="Cambria"/>
          <w:sz w:val="24"/>
          <w:szCs w:val="24"/>
        </w:rPr>
        <w:t xml:space="preserve"> un objeto cambiante, a partir de la mirad</w:t>
      </w:r>
      <w:r w:rsidR="0061247C" w:rsidRPr="00836B09">
        <w:rPr>
          <w:rFonts w:ascii="Cambria" w:hAnsi="Cambria"/>
          <w:sz w:val="24"/>
          <w:szCs w:val="24"/>
        </w:rPr>
        <w:t>a o el punto de vista subjetivo del autor o autora.</w:t>
      </w:r>
      <w:r w:rsidRPr="00836B09">
        <w:rPr>
          <w:rFonts w:ascii="Cambria" w:hAnsi="Cambria"/>
          <w:sz w:val="24"/>
          <w:szCs w:val="24"/>
        </w:rPr>
        <w:t xml:space="preserve"> </w:t>
      </w:r>
    </w:p>
    <w:p w14:paraId="799397C0" w14:textId="0655314A" w:rsidR="005D4548" w:rsidRPr="00836B09" w:rsidRDefault="005D4548" w:rsidP="00836B09">
      <w:pPr>
        <w:spacing w:line="240" w:lineRule="auto"/>
        <w:jc w:val="both"/>
        <w:rPr>
          <w:rFonts w:ascii="Cambria" w:hAnsi="Cambria"/>
          <w:sz w:val="24"/>
          <w:szCs w:val="24"/>
        </w:rPr>
      </w:pPr>
      <w:r w:rsidRPr="00836B09">
        <w:rPr>
          <w:rFonts w:ascii="Cambria" w:hAnsi="Cambria"/>
          <w:b/>
          <w:sz w:val="24"/>
          <w:szCs w:val="24"/>
        </w:rPr>
        <w:t xml:space="preserve">2. </w:t>
      </w:r>
      <w:proofErr w:type="spellStart"/>
      <w:r w:rsidR="00194104" w:rsidRPr="00836B09">
        <w:rPr>
          <w:rFonts w:ascii="Cambria" w:hAnsi="Cambria"/>
          <w:b/>
          <w:sz w:val="24"/>
          <w:szCs w:val="24"/>
        </w:rPr>
        <w:t>Aspectualización</w:t>
      </w:r>
      <w:proofErr w:type="spellEnd"/>
      <w:r w:rsidR="00194104" w:rsidRPr="00836B09">
        <w:rPr>
          <w:rFonts w:ascii="Cambria" w:hAnsi="Cambria"/>
          <w:sz w:val="24"/>
          <w:szCs w:val="24"/>
        </w:rPr>
        <w:t>.</w:t>
      </w:r>
      <w:r w:rsidRPr="00836B09">
        <w:rPr>
          <w:rFonts w:ascii="Cambria" w:hAnsi="Cambria"/>
          <w:sz w:val="24"/>
          <w:szCs w:val="24"/>
        </w:rPr>
        <w:t xml:space="preserve"> </w:t>
      </w:r>
      <w:r w:rsidR="0061247C" w:rsidRPr="00836B09">
        <w:rPr>
          <w:rFonts w:ascii="Cambria" w:hAnsi="Cambria"/>
          <w:sz w:val="24"/>
          <w:szCs w:val="24"/>
        </w:rPr>
        <w:t>Lleva</w:t>
      </w:r>
      <w:r w:rsidRPr="00836B09">
        <w:rPr>
          <w:rFonts w:ascii="Cambria" w:hAnsi="Cambria"/>
          <w:sz w:val="24"/>
          <w:szCs w:val="24"/>
        </w:rPr>
        <w:t xml:space="preserve"> a</w:t>
      </w:r>
      <w:r w:rsidR="0061247C" w:rsidRPr="00836B09">
        <w:rPr>
          <w:rFonts w:ascii="Cambria" w:hAnsi="Cambria"/>
          <w:sz w:val="24"/>
          <w:szCs w:val="24"/>
        </w:rPr>
        <w:t xml:space="preserve"> cabo la descripción del objeto</w:t>
      </w:r>
      <w:r w:rsidRPr="00836B09">
        <w:rPr>
          <w:rFonts w:ascii="Cambria" w:hAnsi="Cambria"/>
          <w:sz w:val="24"/>
          <w:szCs w:val="24"/>
        </w:rPr>
        <w:t xml:space="preserve"> mediante su fragmentación en los </w:t>
      </w:r>
      <w:r w:rsidR="0061247C" w:rsidRPr="00836B09">
        <w:rPr>
          <w:rFonts w:ascii="Cambria" w:hAnsi="Cambria"/>
          <w:sz w:val="24"/>
          <w:szCs w:val="24"/>
        </w:rPr>
        <w:t xml:space="preserve">constituyentes que lo integran, ya sea enumerando las partes o las </w:t>
      </w:r>
      <w:r w:rsidRPr="00836B09">
        <w:rPr>
          <w:rFonts w:ascii="Cambria" w:hAnsi="Cambria"/>
          <w:sz w:val="24"/>
          <w:szCs w:val="24"/>
        </w:rPr>
        <w:t>propiedades.</w:t>
      </w:r>
      <w:r w:rsidR="00C01103" w:rsidRPr="00836B09">
        <w:rPr>
          <w:rFonts w:ascii="Cambria" w:hAnsi="Cambria"/>
          <w:sz w:val="24"/>
          <w:szCs w:val="24"/>
        </w:rPr>
        <w:t xml:space="preserve"> Ej. El comercio de Madrid en el siglo XIX en </w:t>
      </w:r>
      <w:r w:rsidR="005645B0" w:rsidRPr="00836B09">
        <w:rPr>
          <w:rFonts w:ascii="Cambria" w:hAnsi="Cambria"/>
          <w:sz w:val="24"/>
          <w:szCs w:val="24"/>
        </w:rPr>
        <w:t>“</w:t>
      </w:r>
      <w:r w:rsidR="00C01103" w:rsidRPr="00836B09">
        <w:rPr>
          <w:rFonts w:ascii="Cambria" w:hAnsi="Cambria"/>
          <w:sz w:val="24"/>
          <w:szCs w:val="24"/>
        </w:rPr>
        <w:t>Fortunata y Jacinta</w:t>
      </w:r>
      <w:r w:rsidR="005645B0" w:rsidRPr="00836B09">
        <w:rPr>
          <w:rFonts w:ascii="Cambria" w:hAnsi="Cambria"/>
          <w:sz w:val="24"/>
          <w:szCs w:val="24"/>
        </w:rPr>
        <w:t>”</w:t>
      </w:r>
      <w:r w:rsidR="00C01103" w:rsidRPr="00836B09">
        <w:rPr>
          <w:rFonts w:ascii="Cambria" w:hAnsi="Cambria"/>
          <w:sz w:val="24"/>
          <w:szCs w:val="24"/>
        </w:rPr>
        <w:t xml:space="preserve">, de Benito Pérez Galdós. </w:t>
      </w:r>
    </w:p>
    <w:p w14:paraId="59379D75" w14:textId="64031C86" w:rsidR="00194104" w:rsidRPr="00836B09" w:rsidRDefault="0061247C" w:rsidP="00836B09">
      <w:pPr>
        <w:spacing w:line="240" w:lineRule="auto"/>
        <w:jc w:val="both"/>
        <w:rPr>
          <w:rFonts w:ascii="Cambria" w:hAnsi="Cambria"/>
          <w:sz w:val="24"/>
          <w:szCs w:val="24"/>
        </w:rPr>
      </w:pPr>
      <w:r w:rsidRPr="00836B09">
        <w:rPr>
          <w:rFonts w:ascii="Cambria" w:hAnsi="Cambria"/>
          <w:sz w:val="24"/>
          <w:szCs w:val="24"/>
        </w:rPr>
        <w:tab/>
        <w:t>Tienden</w:t>
      </w:r>
      <w:r w:rsidR="005D4548" w:rsidRPr="00836B09">
        <w:rPr>
          <w:rFonts w:ascii="Cambria" w:hAnsi="Cambria"/>
          <w:sz w:val="24"/>
          <w:szCs w:val="24"/>
        </w:rPr>
        <w:t xml:space="preserve"> a la </w:t>
      </w:r>
      <w:r w:rsidR="005D4548" w:rsidRPr="00836B09">
        <w:rPr>
          <w:rFonts w:ascii="Cambria" w:hAnsi="Cambria"/>
          <w:i/>
          <w:iCs/>
          <w:sz w:val="24"/>
          <w:szCs w:val="24"/>
        </w:rPr>
        <w:t>exhaustividad</w:t>
      </w:r>
      <w:r w:rsidR="005D4548" w:rsidRPr="00836B09">
        <w:rPr>
          <w:rFonts w:ascii="Cambria" w:hAnsi="Cambria"/>
          <w:sz w:val="24"/>
          <w:szCs w:val="24"/>
        </w:rPr>
        <w:t xml:space="preserve"> o a la </w:t>
      </w:r>
      <w:r w:rsidR="005D4548" w:rsidRPr="00836B09">
        <w:rPr>
          <w:rFonts w:ascii="Cambria" w:hAnsi="Cambria"/>
          <w:i/>
          <w:iCs/>
          <w:sz w:val="24"/>
          <w:szCs w:val="24"/>
        </w:rPr>
        <w:t>selectividad</w:t>
      </w:r>
      <w:r w:rsidR="005D4548" w:rsidRPr="00836B09">
        <w:rPr>
          <w:rFonts w:ascii="Cambria" w:hAnsi="Cambria"/>
          <w:sz w:val="24"/>
          <w:szCs w:val="24"/>
        </w:rPr>
        <w:t xml:space="preserve">, según la intención subyacente a la descripción. La enumeración excesiva es un ejemplo de cómo la cantidad de información puede jugar en contra de la claridad del discurso. </w:t>
      </w:r>
      <w:r w:rsidRPr="00836B09">
        <w:rPr>
          <w:rFonts w:ascii="Cambria" w:hAnsi="Cambria"/>
          <w:sz w:val="24"/>
          <w:szCs w:val="24"/>
        </w:rPr>
        <w:t>Es</w:t>
      </w:r>
      <w:r w:rsidR="005D4548" w:rsidRPr="00836B09">
        <w:rPr>
          <w:rFonts w:ascii="Cambria" w:hAnsi="Cambria"/>
          <w:sz w:val="24"/>
          <w:szCs w:val="24"/>
        </w:rPr>
        <w:t>coge los elementos del objeto descrito que son relevantes, es decir, los que distinguen d</w:t>
      </w:r>
      <w:r w:rsidRPr="00836B09">
        <w:rPr>
          <w:rFonts w:ascii="Cambria" w:hAnsi="Cambria"/>
          <w:sz w:val="24"/>
          <w:szCs w:val="24"/>
        </w:rPr>
        <w:t>icho objeto de otros parecidos.</w:t>
      </w:r>
      <w:r w:rsidR="005D4548" w:rsidRPr="00836B09">
        <w:rPr>
          <w:rFonts w:ascii="Cambria" w:hAnsi="Cambria"/>
          <w:sz w:val="24"/>
          <w:szCs w:val="24"/>
        </w:rPr>
        <w:t xml:space="preserve"> </w:t>
      </w:r>
    </w:p>
    <w:p w14:paraId="75EE37BE" w14:textId="1BD02C28" w:rsidR="005D4548" w:rsidRPr="00836B09" w:rsidRDefault="005D4548" w:rsidP="00836B09">
      <w:pPr>
        <w:spacing w:line="240" w:lineRule="auto"/>
        <w:jc w:val="both"/>
        <w:rPr>
          <w:rFonts w:ascii="Cambria" w:hAnsi="Cambria"/>
          <w:sz w:val="24"/>
          <w:szCs w:val="24"/>
        </w:rPr>
      </w:pPr>
      <w:r w:rsidRPr="00836B09">
        <w:rPr>
          <w:rFonts w:ascii="Cambria" w:hAnsi="Cambria"/>
          <w:b/>
          <w:sz w:val="24"/>
          <w:szCs w:val="24"/>
        </w:rPr>
        <w:t xml:space="preserve">3. </w:t>
      </w:r>
      <w:r w:rsidR="00194104" w:rsidRPr="00836B09">
        <w:rPr>
          <w:rFonts w:ascii="Cambria" w:hAnsi="Cambria"/>
          <w:b/>
          <w:sz w:val="24"/>
          <w:szCs w:val="24"/>
        </w:rPr>
        <w:t>Puesta en relación</w:t>
      </w:r>
      <w:r w:rsidR="00194104" w:rsidRPr="00836B09">
        <w:rPr>
          <w:rFonts w:ascii="Cambria" w:hAnsi="Cambria"/>
          <w:sz w:val="24"/>
          <w:szCs w:val="24"/>
        </w:rPr>
        <w:t xml:space="preserve">: </w:t>
      </w:r>
      <w:r w:rsidR="0061247C" w:rsidRPr="00836B09">
        <w:rPr>
          <w:rFonts w:ascii="Cambria" w:hAnsi="Cambria"/>
          <w:sz w:val="24"/>
          <w:szCs w:val="24"/>
        </w:rPr>
        <w:t>la</w:t>
      </w:r>
      <w:r w:rsidRPr="00836B09">
        <w:rPr>
          <w:rFonts w:ascii="Cambria" w:hAnsi="Cambria"/>
          <w:sz w:val="24"/>
          <w:szCs w:val="24"/>
        </w:rPr>
        <w:t xml:space="preserve"> puesta en relación del objeto descrito con el mundo exterior:</w:t>
      </w:r>
    </w:p>
    <w:p w14:paraId="4EDD6A69" w14:textId="169FBCDD" w:rsidR="005D4548" w:rsidRPr="00836B09" w:rsidRDefault="005A380F" w:rsidP="00836B09">
      <w:pPr>
        <w:numPr>
          <w:ilvl w:val="0"/>
          <w:numId w:val="31"/>
        </w:numPr>
        <w:spacing w:after="200" w:line="240" w:lineRule="auto"/>
        <w:ind w:left="426"/>
        <w:jc w:val="both"/>
        <w:rPr>
          <w:rFonts w:ascii="Cambria" w:hAnsi="Cambria"/>
          <w:sz w:val="24"/>
          <w:szCs w:val="24"/>
        </w:rPr>
      </w:pPr>
      <w:r w:rsidRPr="00836B09">
        <w:rPr>
          <w:rFonts w:ascii="Cambria" w:hAnsi="Cambria"/>
          <w:sz w:val="24"/>
          <w:szCs w:val="24"/>
          <w:u w:val="single"/>
        </w:rPr>
        <w:t>Situación</w:t>
      </w:r>
      <w:r w:rsidR="005D4548" w:rsidRPr="00836B09">
        <w:rPr>
          <w:rFonts w:ascii="Cambria" w:hAnsi="Cambria"/>
          <w:i/>
          <w:iCs/>
          <w:sz w:val="24"/>
          <w:szCs w:val="24"/>
        </w:rPr>
        <w:t>:</w:t>
      </w:r>
      <w:r w:rsidR="005D4548" w:rsidRPr="00836B09">
        <w:rPr>
          <w:rFonts w:ascii="Cambria" w:hAnsi="Cambria"/>
          <w:sz w:val="24"/>
          <w:szCs w:val="24"/>
        </w:rPr>
        <w:t xml:space="preserve"> se refiere a características </w:t>
      </w:r>
      <w:r w:rsidR="009B5FD1">
        <w:rPr>
          <w:rFonts w:ascii="Cambria" w:hAnsi="Cambria"/>
          <w:sz w:val="24"/>
          <w:szCs w:val="24"/>
        </w:rPr>
        <w:t>de</w:t>
      </w:r>
      <w:r w:rsidR="005D4548" w:rsidRPr="00836B09">
        <w:rPr>
          <w:rFonts w:ascii="Cambria" w:hAnsi="Cambria"/>
          <w:sz w:val="24"/>
          <w:szCs w:val="24"/>
        </w:rPr>
        <w:t xml:space="preserve">l objeto descrito, tanto por lo que respecta al </w:t>
      </w:r>
      <w:r w:rsidR="005D4548" w:rsidRPr="00836B09">
        <w:rPr>
          <w:rFonts w:ascii="Cambria" w:hAnsi="Cambria"/>
          <w:i/>
          <w:iCs/>
          <w:sz w:val="24"/>
          <w:szCs w:val="24"/>
        </w:rPr>
        <w:t>tiempo</w:t>
      </w:r>
      <w:r w:rsidR="005D4548" w:rsidRPr="00836B09">
        <w:rPr>
          <w:rFonts w:ascii="Cambria" w:hAnsi="Cambria"/>
          <w:sz w:val="24"/>
          <w:szCs w:val="24"/>
        </w:rPr>
        <w:t xml:space="preserve"> y al </w:t>
      </w:r>
      <w:r w:rsidR="005D4548" w:rsidRPr="00836B09">
        <w:rPr>
          <w:rFonts w:ascii="Cambria" w:hAnsi="Cambria"/>
          <w:i/>
          <w:iCs/>
          <w:sz w:val="24"/>
          <w:szCs w:val="24"/>
        </w:rPr>
        <w:t>lugar</w:t>
      </w:r>
      <w:r w:rsidR="005D4548" w:rsidRPr="00836B09">
        <w:rPr>
          <w:rFonts w:ascii="Cambria" w:hAnsi="Cambria"/>
          <w:sz w:val="24"/>
          <w:szCs w:val="24"/>
        </w:rPr>
        <w:t xml:space="preserve"> en los que se inserta, como por lo que respecta a </w:t>
      </w:r>
      <w:r w:rsidR="005D4548" w:rsidRPr="00836B09">
        <w:rPr>
          <w:rFonts w:ascii="Cambria" w:hAnsi="Cambria"/>
          <w:i/>
          <w:iCs/>
          <w:sz w:val="24"/>
          <w:szCs w:val="24"/>
        </w:rPr>
        <w:t>otros objetos próximos</w:t>
      </w:r>
      <w:r w:rsidR="005D4548" w:rsidRPr="00836B09">
        <w:rPr>
          <w:rFonts w:ascii="Cambria" w:hAnsi="Cambria"/>
          <w:sz w:val="24"/>
          <w:szCs w:val="24"/>
        </w:rPr>
        <w:t>, que ayudan a definirlo, representarlo y limitarlo.</w:t>
      </w:r>
      <w:r w:rsidR="005D4548" w:rsidRPr="00836B09">
        <w:rPr>
          <w:rFonts w:ascii="Cambria" w:hAnsi="Cambria"/>
          <w:i/>
          <w:iCs/>
          <w:sz w:val="24"/>
          <w:szCs w:val="24"/>
        </w:rPr>
        <w:t xml:space="preserve"> </w:t>
      </w:r>
    </w:p>
    <w:p w14:paraId="157D227A" w14:textId="2C1CFBD6" w:rsidR="005A380F" w:rsidRPr="00836B09" w:rsidRDefault="005D4548" w:rsidP="00836B09">
      <w:pPr>
        <w:numPr>
          <w:ilvl w:val="0"/>
          <w:numId w:val="31"/>
        </w:numPr>
        <w:spacing w:after="200" w:line="240" w:lineRule="auto"/>
        <w:ind w:left="426"/>
        <w:jc w:val="both"/>
        <w:rPr>
          <w:rFonts w:ascii="Cambria" w:hAnsi="Cambria"/>
          <w:sz w:val="24"/>
          <w:szCs w:val="24"/>
        </w:rPr>
      </w:pPr>
      <w:r w:rsidRPr="00836B09">
        <w:rPr>
          <w:rFonts w:ascii="Cambria" w:hAnsi="Cambria"/>
          <w:sz w:val="24"/>
          <w:szCs w:val="24"/>
          <w:u w:val="single"/>
        </w:rPr>
        <w:lastRenderedPageBreak/>
        <w:t>Asociación</w:t>
      </w:r>
      <w:r w:rsidRPr="00836B09">
        <w:rPr>
          <w:rFonts w:ascii="Cambria" w:hAnsi="Cambria"/>
          <w:sz w:val="24"/>
          <w:szCs w:val="24"/>
        </w:rPr>
        <w:t xml:space="preserve">: operación con la que se aproximan el conjunto de aspectos de dos objetos diferentes los dos recursos más utilizados son la </w:t>
      </w:r>
      <w:r w:rsidRPr="00836B09">
        <w:rPr>
          <w:rFonts w:ascii="Cambria" w:hAnsi="Cambria"/>
          <w:i/>
          <w:iCs/>
          <w:sz w:val="24"/>
          <w:szCs w:val="24"/>
        </w:rPr>
        <w:t>comparación</w:t>
      </w:r>
      <w:r w:rsidRPr="00836B09">
        <w:rPr>
          <w:rFonts w:ascii="Cambria" w:hAnsi="Cambria"/>
          <w:sz w:val="24"/>
          <w:szCs w:val="24"/>
        </w:rPr>
        <w:t xml:space="preserve"> y la </w:t>
      </w:r>
      <w:r w:rsidRPr="00836B09">
        <w:rPr>
          <w:rFonts w:ascii="Cambria" w:hAnsi="Cambria"/>
          <w:i/>
          <w:iCs/>
          <w:sz w:val="24"/>
          <w:szCs w:val="24"/>
        </w:rPr>
        <w:t>metáfora</w:t>
      </w:r>
      <w:r w:rsidRPr="00836B09">
        <w:rPr>
          <w:rFonts w:ascii="Cambria" w:hAnsi="Cambria"/>
          <w:sz w:val="24"/>
          <w:szCs w:val="24"/>
        </w:rPr>
        <w:t>.</w:t>
      </w:r>
      <w:r w:rsidR="00D711E5" w:rsidRPr="00836B09">
        <w:rPr>
          <w:rFonts w:ascii="Cambria" w:hAnsi="Cambria"/>
          <w:sz w:val="24"/>
          <w:szCs w:val="24"/>
        </w:rPr>
        <w:t xml:space="preserve"> </w:t>
      </w:r>
    </w:p>
    <w:p w14:paraId="512FBDC7" w14:textId="360D90CD" w:rsidR="00C0572E" w:rsidRPr="00836B09" w:rsidRDefault="00391C39" w:rsidP="00836B09">
      <w:pPr>
        <w:spacing w:line="240" w:lineRule="auto"/>
        <w:jc w:val="both"/>
        <w:rPr>
          <w:rFonts w:ascii="Cambria" w:hAnsi="Cambria"/>
          <w:bCs/>
          <w:sz w:val="24"/>
          <w:szCs w:val="24"/>
        </w:rPr>
      </w:pPr>
      <w:r w:rsidRPr="00836B09">
        <w:rPr>
          <w:rFonts w:ascii="Cambria" w:hAnsi="Cambria"/>
          <w:bCs/>
          <w:sz w:val="24"/>
          <w:szCs w:val="24"/>
        </w:rPr>
        <w:t xml:space="preserve">9. </w:t>
      </w:r>
      <w:r w:rsidR="00C0572E" w:rsidRPr="00836B09">
        <w:rPr>
          <w:rFonts w:ascii="Cambria" w:hAnsi="Cambria"/>
          <w:bCs/>
          <w:sz w:val="24"/>
          <w:szCs w:val="24"/>
        </w:rPr>
        <w:t>FASES DE LA DESCRICIÓN</w:t>
      </w:r>
    </w:p>
    <w:p w14:paraId="2F906D09" w14:textId="77777777" w:rsidR="00C0572E" w:rsidRPr="00836B09" w:rsidRDefault="00C0572E" w:rsidP="00836B09">
      <w:pPr>
        <w:numPr>
          <w:ilvl w:val="0"/>
          <w:numId w:val="1"/>
        </w:numPr>
        <w:spacing w:after="0" w:line="240" w:lineRule="auto"/>
        <w:jc w:val="both"/>
        <w:rPr>
          <w:rFonts w:ascii="Cambria" w:hAnsi="Cambria"/>
          <w:sz w:val="24"/>
          <w:szCs w:val="24"/>
        </w:rPr>
      </w:pPr>
      <w:r w:rsidRPr="00836B09">
        <w:rPr>
          <w:rFonts w:ascii="Cambria" w:hAnsi="Cambria"/>
          <w:sz w:val="24"/>
          <w:szCs w:val="24"/>
          <w:u w:val="single"/>
        </w:rPr>
        <w:t>La observación</w:t>
      </w:r>
      <w:r w:rsidRPr="00836B09">
        <w:rPr>
          <w:rFonts w:ascii="Cambria" w:hAnsi="Cambria"/>
          <w:sz w:val="24"/>
          <w:szCs w:val="24"/>
        </w:rPr>
        <w:t xml:space="preserve">. Si queremos hablar de algo, tenemos que verlo, escucharlo, sentirlo o palparlo primero, al menos idealizarlo o recurrir a una descripción previa para hacernos una idea. Observar, ser pacientes, tomar notas mentales o escritas y preguntar si fuera necesario. Ej. Un periodista que quiere publicar una entrevista perfil de un político no se puede basar en su ideología o las declaraciones en la rueda de prensa de los días anteriores, sino que tendrá que observar cómo es, qué hace, cómo se comporta, cómo responde a determinados estímulos. </w:t>
      </w:r>
    </w:p>
    <w:p w14:paraId="52B3C1C5" w14:textId="77777777" w:rsidR="00C0572E" w:rsidRPr="00836B09" w:rsidRDefault="00C0572E" w:rsidP="00836B09">
      <w:pPr>
        <w:numPr>
          <w:ilvl w:val="0"/>
          <w:numId w:val="1"/>
        </w:numPr>
        <w:spacing w:after="0" w:line="240" w:lineRule="auto"/>
        <w:jc w:val="both"/>
        <w:rPr>
          <w:rFonts w:ascii="Cambria" w:hAnsi="Cambria"/>
          <w:sz w:val="24"/>
          <w:szCs w:val="24"/>
        </w:rPr>
      </w:pPr>
      <w:r w:rsidRPr="00836B09">
        <w:rPr>
          <w:rFonts w:ascii="Cambria" w:hAnsi="Cambria"/>
          <w:sz w:val="24"/>
          <w:szCs w:val="24"/>
          <w:u w:val="single"/>
        </w:rPr>
        <w:t>La reflexión</w:t>
      </w:r>
      <w:r w:rsidRPr="00836B09">
        <w:rPr>
          <w:rFonts w:ascii="Cambria" w:hAnsi="Cambria"/>
          <w:sz w:val="24"/>
          <w:szCs w:val="24"/>
        </w:rPr>
        <w:t xml:space="preserve">. Considerar los datos recibidos y evaluarlos, deshechas los detalles que no sirvan. Ej. Una vez realizada la entrevista a la persona en cuestión, no podemos poner todo lo que nos ha dicho, bien por espacio o bien por importancia: hay que seleccionar, reflexionar sobre lo que queremos que nuestros lectores lean y aprendan. </w:t>
      </w:r>
    </w:p>
    <w:p w14:paraId="551D71B1" w14:textId="32059C59" w:rsidR="00C0572E" w:rsidRDefault="00C0572E" w:rsidP="00836B09">
      <w:pPr>
        <w:numPr>
          <w:ilvl w:val="0"/>
          <w:numId w:val="1"/>
        </w:numPr>
        <w:spacing w:after="0" w:line="240" w:lineRule="auto"/>
        <w:jc w:val="both"/>
        <w:rPr>
          <w:rFonts w:ascii="Cambria" w:hAnsi="Cambria"/>
          <w:sz w:val="24"/>
          <w:szCs w:val="24"/>
        </w:rPr>
      </w:pPr>
      <w:r w:rsidRPr="00836B09">
        <w:rPr>
          <w:rFonts w:ascii="Cambria" w:hAnsi="Cambria"/>
          <w:sz w:val="24"/>
          <w:szCs w:val="24"/>
          <w:u w:val="single"/>
        </w:rPr>
        <w:t>La expresión</w:t>
      </w:r>
      <w:r w:rsidRPr="00836B09">
        <w:rPr>
          <w:rFonts w:ascii="Cambria" w:hAnsi="Cambria"/>
          <w:sz w:val="24"/>
          <w:szCs w:val="24"/>
        </w:rPr>
        <w:t xml:space="preserve">. Plasmarlo en un papel, en unos versos, en la introducción de un texto narrativo, contárselo a alguien… </w:t>
      </w:r>
      <w:proofErr w:type="spellStart"/>
      <w:r w:rsidRPr="00836B09">
        <w:rPr>
          <w:rFonts w:ascii="Cambria" w:hAnsi="Cambria"/>
          <w:sz w:val="24"/>
          <w:szCs w:val="24"/>
        </w:rPr>
        <w:t>Ej</w:t>
      </w:r>
      <w:proofErr w:type="spellEnd"/>
      <w:r w:rsidRPr="00836B09">
        <w:rPr>
          <w:rFonts w:ascii="Cambria" w:hAnsi="Cambria"/>
          <w:sz w:val="24"/>
          <w:szCs w:val="24"/>
        </w:rPr>
        <w:t xml:space="preserve">: en el caso de la entrevista, sería transcribirla, adaptarla al espacio y formato requerido y corregirla antes de publicarla. </w:t>
      </w:r>
    </w:p>
    <w:p w14:paraId="1C4BD0DC" w14:textId="77777777" w:rsidR="001A0C58" w:rsidRPr="00836B09" w:rsidRDefault="001A0C58" w:rsidP="001A0C58">
      <w:pPr>
        <w:spacing w:after="0" w:line="240" w:lineRule="auto"/>
        <w:ind w:left="720"/>
        <w:jc w:val="both"/>
        <w:rPr>
          <w:rFonts w:ascii="Cambria" w:hAnsi="Cambria"/>
          <w:sz w:val="24"/>
          <w:szCs w:val="24"/>
        </w:rPr>
      </w:pPr>
    </w:p>
    <w:p w14:paraId="47A0B8B3" w14:textId="1A21AA02" w:rsidR="0012298F" w:rsidRPr="00836B09" w:rsidRDefault="00C0572E" w:rsidP="00836B09">
      <w:pPr>
        <w:spacing w:line="240" w:lineRule="auto"/>
        <w:jc w:val="both"/>
        <w:rPr>
          <w:rFonts w:ascii="Cambria" w:hAnsi="Cambria"/>
          <w:bCs/>
          <w:sz w:val="24"/>
          <w:szCs w:val="24"/>
        </w:rPr>
      </w:pPr>
      <w:r w:rsidRPr="00836B09">
        <w:rPr>
          <w:rFonts w:ascii="Cambria" w:hAnsi="Cambria"/>
          <w:bCs/>
          <w:sz w:val="24"/>
          <w:szCs w:val="24"/>
        </w:rPr>
        <w:t xml:space="preserve">10 </w:t>
      </w:r>
      <w:r w:rsidR="005645B0" w:rsidRPr="00836B09">
        <w:rPr>
          <w:rFonts w:ascii="Cambria" w:hAnsi="Cambria"/>
          <w:bCs/>
          <w:sz w:val="24"/>
          <w:szCs w:val="24"/>
        </w:rPr>
        <w:t>CARACTERÍSTICAS</w:t>
      </w:r>
      <w:r w:rsidR="0012298F" w:rsidRPr="00836B09">
        <w:rPr>
          <w:rFonts w:ascii="Cambria" w:hAnsi="Cambria"/>
          <w:bCs/>
          <w:sz w:val="24"/>
          <w:szCs w:val="24"/>
        </w:rPr>
        <w:t xml:space="preserve"> LINGÜÍSTIC</w:t>
      </w:r>
      <w:r w:rsidR="005645B0" w:rsidRPr="00836B09">
        <w:rPr>
          <w:rFonts w:ascii="Cambria" w:hAnsi="Cambria"/>
          <w:bCs/>
          <w:sz w:val="24"/>
          <w:szCs w:val="24"/>
        </w:rPr>
        <w:t>A</w:t>
      </w:r>
      <w:r w:rsidR="0012298F" w:rsidRPr="00836B09">
        <w:rPr>
          <w:rFonts w:ascii="Cambria" w:hAnsi="Cambria"/>
          <w:bCs/>
          <w:sz w:val="24"/>
          <w:szCs w:val="24"/>
        </w:rPr>
        <w:t>S</w:t>
      </w:r>
    </w:p>
    <w:p w14:paraId="57C4FCB1" w14:textId="5DDB0890" w:rsidR="006C5571" w:rsidRPr="00836B09" w:rsidRDefault="005055D8" w:rsidP="00836B09">
      <w:pPr>
        <w:pStyle w:val="Prrafodelista"/>
        <w:numPr>
          <w:ilvl w:val="0"/>
          <w:numId w:val="1"/>
        </w:numPr>
        <w:spacing w:line="240" w:lineRule="auto"/>
        <w:jc w:val="both"/>
        <w:rPr>
          <w:rFonts w:ascii="Cambria" w:hAnsi="Cambria"/>
          <w:sz w:val="24"/>
          <w:szCs w:val="24"/>
        </w:rPr>
      </w:pPr>
      <w:r w:rsidRPr="00836B09">
        <w:rPr>
          <w:rFonts w:ascii="Cambria" w:hAnsi="Cambria"/>
          <w:sz w:val="24"/>
          <w:szCs w:val="24"/>
          <w:u w:val="single"/>
        </w:rPr>
        <w:t>Formas verbales</w:t>
      </w:r>
      <w:r w:rsidR="0012298F" w:rsidRPr="00836B09">
        <w:rPr>
          <w:rFonts w:ascii="Cambria" w:hAnsi="Cambria"/>
          <w:sz w:val="24"/>
          <w:szCs w:val="24"/>
        </w:rPr>
        <w:t xml:space="preserve">. </w:t>
      </w:r>
      <w:r w:rsidRPr="00836B09">
        <w:rPr>
          <w:rFonts w:ascii="Cambria" w:hAnsi="Cambria"/>
          <w:sz w:val="24"/>
          <w:szCs w:val="24"/>
        </w:rPr>
        <w:t>Las más utilizadas son el presente</w:t>
      </w:r>
      <w:r w:rsidR="0012298F" w:rsidRPr="00836B09">
        <w:rPr>
          <w:rFonts w:ascii="Cambria" w:hAnsi="Cambria"/>
          <w:sz w:val="24"/>
          <w:szCs w:val="24"/>
        </w:rPr>
        <w:t>, especialmente en los textos más objetivos, y e</w:t>
      </w:r>
      <w:r w:rsidRPr="00836B09">
        <w:rPr>
          <w:rFonts w:ascii="Cambria" w:hAnsi="Cambria"/>
          <w:sz w:val="24"/>
          <w:szCs w:val="24"/>
        </w:rPr>
        <w:t>l p</w:t>
      </w:r>
      <w:r w:rsidR="0012298F" w:rsidRPr="00836B09">
        <w:rPr>
          <w:rFonts w:ascii="Cambria" w:hAnsi="Cambria"/>
          <w:sz w:val="24"/>
          <w:szCs w:val="24"/>
        </w:rPr>
        <w:t>retérito imperfecto</w:t>
      </w:r>
      <w:r w:rsidR="006C5571" w:rsidRPr="00836B09">
        <w:rPr>
          <w:rFonts w:ascii="Cambria" w:hAnsi="Cambria"/>
          <w:sz w:val="24"/>
          <w:szCs w:val="24"/>
        </w:rPr>
        <w:t xml:space="preserve"> o pretérito descriptivo</w:t>
      </w:r>
      <w:r w:rsidR="0012298F" w:rsidRPr="00836B09">
        <w:rPr>
          <w:rFonts w:ascii="Cambria" w:hAnsi="Cambria"/>
          <w:sz w:val="24"/>
          <w:szCs w:val="24"/>
        </w:rPr>
        <w:t xml:space="preserve">, en los textos más subjetivos, </w:t>
      </w:r>
      <w:r w:rsidR="006C5571" w:rsidRPr="00836B09">
        <w:rPr>
          <w:rFonts w:ascii="Cambria" w:hAnsi="Cambria"/>
          <w:sz w:val="24"/>
          <w:szCs w:val="24"/>
        </w:rPr>
        <w:t xml:space="preserve">porque es abierto y móvil; </w:t>
      </w:r>
      <w:proofErr w:type="gramStart"/>
      <w:r w:rsidR="006C5571" w:rsidRPr="00836B09">
        <w:rPr>
          <w:rFonts w:ascii="Cambria" w:hAnsi="Cambria"/>
          <w:sz w:val="24"/>
          <w:szCs w:val="24"/>
        </w:rPr>
        <w:t xml:space="preserve">estos </w:t>
      </w:r>
      <w:r w:rsidR="0012298F" w:rsidRPr="00836B09">
        <w:rPr>
          <w:rFonts w:ascii="Cambria" w:hAnsi="Cambria"/>
          <w:sz w:val="24"/>
          <w:szCs w:val="24"/>
        </w:rPr>
        <w:t>se alterna</w:t>
      </w:r>
      <w:proofErr w:type="gramEnd"/>
      <w:r w:rsidR="0012298F" w:rsidRPr="00836B09">
        <w:rPr>
          <w:rFonts w:ascii="Cambria" w:hAnsi="Cambria"/>
          <w:sz w:val="24"/>
          <w:szCs w:val="24"/>
        </w:rPr>
        <w:t xml:space="preserve"> con el pretérito perfecto simple. </w:t>
      </w:r>
    </w:p>
    <w:p w14:paraId="57EDA6CE" w14:textId="36E4564D" w:rsidR="005055D8" w:rsidRPr="00836B09" w:rsidRDefault="005055D8" w:rsidP="00836B09">
      <w:pPr>
        <w:numPr>
          <w:ilvl w:val="0"/>
          <w:numId w:val="1"/>
        </w:numPr>
        <w:spacing w:after="0" w:line="240" w:lineRule="auto"/>
        <w:jc w:val="both"/>
        <w:rPr>
          <w:rFonts w:ascii="Cambria" w:hAnsi="Cambria"/>
          <w:sz w:val="24"/>
          <w:szCs w:val="24"/>
        </w:rPr>
      </w:pPr>
      <w:r w:rsidRPr="00836B09">
        <w:rPr>
          <w:rFonts w:ascii="Cambria" w:hAnsi="Cambria"/>
          <w:sz w:val="24"/>
          <w:szCs w:val="24"/>
          <w:u w:val="single"/>
        </w:rPr>
        <w:t>Adjetivos</w:t>
      </w:r>
      <w:r w:rsidR="0012298F" w:rsidRPr="00836B09">
        <w:rPr>
          <w:rFonts w:ascii="Cambria" w:hAnsi="Cambria"/>
          <w:sz w:val="24"/>
          <w:szCs w:val="24"/>
        </w:rPr>
        <w:t xml:space="preserve">. </w:t>
      </w:r>
      <w:r w:rsidRPr="00836B09">
        <w:rPr>
          <w:rFonts w:ascii="Cambria" w:hAnsi="Cambria"/>
          <w:sz w:val="24"/>
          <w:szCs w:val="24"/>
        </w:rPr>
        <w:t>Completan la información que el sustantivo no ofrece, matizándolo o dándole mayor expresividad.</w:t>
      </w:r>
      <w:r w:rsidR="0012298F" w:rsidRPr="00836B09">
        <w:rPr>
          <w:rFonts w:ascii="Cambria" w:hAnsi="Cambria"/>
          <w:sz w:val="24"/>
          <w:szCs w:val="24"/>
        </w:rPr>
        <w:t xml:space="preserve"> </w:t>
      </w:r>
      <w:r w:rsidRPr="00836B09">
        <w:rPr>
          <w:rFonts w:ascii="Cambria" w:hAnsi="Cambria"/>
          <w:sz w:val="24"/>
          <w:szCs w:val="24"/>
        </w:rPr>
        <w:t xml:space="preserve">El más importante </w:t>
      </w:r>
      <w:r w:rsidR="0012298F" w:rsidRPr="00836B09">
        <w:rPr>
          <w:rFonts w:ascii="Cambria" w:hAnsi="Cambria"/>
          <w:sz w:val="24"/>
          <w:szCs w:val="24"/>
        </w:rPr>
        <w:t xml:space="preserve">el epíteto, con fines estéticos, pero también se puede recurrir a los explicativos o especificativos. </w:t>
      </w:r>
    </w:p>
    <w:p w14:paraId="70CFA794" w14:textId="77777777" w:rsidR="006C5571" w:rsidRPr="00836B09" w:rsidRDefault="006C5571" w:rsidP="00836B09">
      <w:pPr>
        <w:spacing w:after="0" w:line="240" w:lineRule="auto"/>
        <w:ind w:left="720"/>
        <w:jc w:val="both"/>
        <w:rPr>
          <w:rFonts w:ascii="Cambria" w:hAnsi="Cambria"/>
          <w:sz w:val="24"/>
          <w:szCs w:val="24"/>
        </w:rPr>
      </w:pPr>
    </w:p>
    <w:p w14:paraId="3E3ABC60" w14:textId="695CD046" w:rsidR="00194104" w:rsidRPr="00836B09" w:rsidRDefault="00194104" w:rsidP="00836B09">
      <w:pPr>
        <w:numPr>
          <w:ilvl w:val="0"/>
          <w:numId w:val="1"/>
        </w:numPr>
        <w:spacing w:after="0" w:line="240" w:lineRule="auto"/>
        <w:jc w:val="both"/>
        <w:rPr>
          <w:rFonts w:ascii="Cambria" w:hAnsi="Cambria"/>
          <w:sz w:val="24"/>
          <w:szCs w:val="24"/>
        </w:rPr>
      </w:pPr>
      <w:r w:rsidRPr="00836B09">
        <w:rPr>
          <w:rFonts w:ascii="Cambria" w:hAnsi="Cambria"/>
          <w:sz w:val="24"/>
          <w:szCs w:val="24"/>
          <w:u w:val="single"/>
        </w:rPr>
        <w:t>Oraciones</w:t>
      </w:r>
      <w:r w:rsidRPr="00836B09">
        <w:rPr>
          <w:rFonts w:ascii="Cambria" w:hAnsi="Cambria"/>
          <w:sz w:val="24"/>
          <w:szCs w:val="24"/>
        </w:rPr>
        <w:t xml:space="preserve">. Las más comunes para describir son las yuxtapuestas cuando se quiere dar rapidez a la descripción, como alguno de los sonetos de Góngora; pero también las subordinadas cuando se quiere entrar en detalles y detenerse, especialmente las adjetivas o de relativo, ya sea especificativas o explicativas. </w:t>
      </w:r>
    </w:p>
    <w:p w14:paraId="28AF02D8" w14:textId="77777777" w:rsidR="006C5571" w:rsidRPr="00836B09" w:rsidRDefault="006C5571" w:rsidP="00836B09">
      <w:pPr>
        <w:spacing w:after="0" w:line="240" w:lineRule="auto"/>
        <w:jc w:val="both"/>
        <w:rPr>
          <w:rFonts w:ascii="Cambria" w:hAnsi="Cambria"/>
          <w:sz w:val="24"/>
          <w:szCs w:val="24"/>
        </w:rPr>
      </w:pPr>
    </w:p>
    <w:p w14:paraId="50D9915C" w14:textId="3F790A1F" w:rsidR="005055D8" w:rsidRPr="00836B09" w:rsidRDefault="005055D8" w:rsidP="00836B09">
      <w:pPr>
        <w:numPr>
          <w:ilvl w:val="0"/>
          <w:numId w:val="1"/>
        </w:numPr>
        <w:spacing w:after="0" w:line="240" w:lineRule="auto"/>
        <w:jc w:val="both"/>
        <w:rPr>
          <w:rFonts w:ascii="Cambria" w:hAnsi="Cambria"/>
          <w:sz w:val="24"/>
          <w:szCs w:val="24"/>
        </w:rPr>
      </w:pPr>
      <w:r w:rsidRPr="00836B09">
        <w:rPr>
          <w:rFonts w:ascii="Cambria" w:hAnsi="Cambria"/>
          <w:sz w:val="24"/>
          <w:szCs w:val="24"/>
          <w:u w:val="single"/>
        </w:rPr>
        <w:t>Procedimientos literarios</w:t>
      </w:r>
      <w:r w:rsidR="0012298F" w:rsidRPr="00836B09">
        <w:rPr>
          <w:rFonts w:ascii="Cambria" w:hAnsi="Cambria"/>
          <w:sz w:val="24"/>
          <w:szCs w:val="24"/>
        </w:rPr>
        <w:t xml:space="preserve">. </w:t>
      </w:r>
      <w:r w:rsidRPr="00836B09">
        <w:rPr>
          <w:rFonts w:ascii="Cambria" w:hAnsi="Cambria"/>
          <w:sz w:val="24"/>
          <w:szCs w:val="24"/>
        </w:rPr>
        <w:t>Las más utilizadas s</w:t>
      </w:r>
      <w:r w:rsidR="0012298F" w:rsidRPr="00836B09">
        <w:rPr>
          <w:rFonts w:ascii="Cambria" w:hAnsi="Cambria"/>
          <w:sz w:val="24"/>
          <w:szCs w:val="24"/>
        </w:rPr>
        <w:t xml:space="preserve">on la comparación y la metáfora, pero hay infinidad de recursos más o menos literarios para describir y poder situar </w:t>
      </w:r>
      <w:r w:rsidR="00C71BB0" w:rsidRPr="00836B09">
        <w:rPr>
          <w:rFonts w:ascii="Cambria" w:hAnsi="Cambria"/>
          <w:sz w:val="24"/>
          <w:szCs w:val="24"/>
        </w:rPr>
        <w:t xml:space="preserve">la persona, objeto o realidad que se describe </w:t>
      </w:r>
      <w:r w:rsidR="0012298F" w:rsidRPr="00836B09">
        <w:rPr>
          <w:rFonts w:ascii="Cambria" w:hAnsi="Cambria"/>
          <w:sz w:val="24"/>
          <w:szCs w:val="24"/>
        </w:rPr>
        <w:t>en</w:t>
      </w:r>
      <w:r w:rsidR="00C71BB0" w:rsidRPr="00836B09">
        <w:rPr>
          <w:rFonts w:ascii="Cambria" w:hAnsi="Cambria"/>
          <w:sz w:val="24"/>
          <w:szCs w:val="24"/>
        </w:rPr>
        <w:t xml:space="preserve"> el tiempo, lugar, modo o punto de vista que busca el que realiza la descripción. </w:t>
      </w:r>
      <w:r w:rsidR="006C5571" w:rsidRPr="00836B09">
        <w:rPr>
          <w:rFonts w:ascii="Cambria" w:hAnsi="Cambria"/>
          <w:sz w:val="24"/>
          <w:szCs w:val="24"/>
        </w:rPr>
        <w:t xml:space="preserve">Señalaremos algunos de ellos: </w:t>
      </w:r>
    </w:p>
    <w:p w14:paraId="36D6A198" w14:textId="3DC94AFA" w:rsidR="006C5571" w:rsidRPr="00836B09" w:rsidRDefault="006C5571" w:rsidP="00836B09">
      <w:pPr>
        <w:numPr>
          <w:ilvl w:val="1"/>
          <w:numId w:val="1"/>
        </w:numPr>
        <w:spacing w:after="0" w:line="240" w:lineRule="auto"/>
        <w:jc w:val="both"/>
        <w:rPr>
          <w:rFonts w:ascii="Cambria" w:hAnsi="Cambria"/>
          <w:sz w:val="24"/>
          <w:szCs w:val="24"/>
        </w:rPr>
      </w:pPr>
      <w:r w:rsidRPr="00836B09">
        <w:rPr>
          <w:rFonts w:ascii="Cambria" w:hAnsi="Cambria"/>
          <w:sz w:val="24"/>
          <w:szCs w:val="24"/>
          <w:u w:val="single"/>
        </w:rPr>
        <w:t>Nivel fónico</w:t>
      </w:r>
      <w:r w:rsidRPr="00836B09">
        <w:rPr>
          <w:rFonts w:ascii="Cambria" w:hAnsi="Cambria"/>
          <w:sz w:val="24"/>
          <w:szCs w:val="24"/>
        </w:rPr>
        <w:t>: aliteración (repetición de un fonema), onomatopeya (imitación de sonidos), par</w:t>
      </w:r>
      <w:r w:rsidR="009B5FD1">
        <w:rPr>
          <w:rFonts w:ascii="Cambria" w:hAnsi="Cambria"/>
          <w:sz w:val="24"/>
          <w:szCs w:val="24"/>
        </w:rPr>
        <w:t>o</w:t>
      </w:r>
      <w:r w:rsidRPr="00836B09">
        <w:rPr>
          <w:rFonts w:ascii="Cambria" w:hAnsi="Cambria"/>
          <w:sz w:val="24"/>
          <w:szCs w:val="24"/>
        </w:rPr>
        <w:t>nomasia (palabras con sonidos parecidos), eco (repetir parte de una palabra).</w:t>
      </w:r>
    </w:p>
    <w:p w14:paraId="21861138" w14:textId="637DD2CB" w:rsidR="006C5571" w:rsidRPr="00836B09" w:rsidRDefault="006C5571" w:rsidP="00836B09">
      <w:pPr>
        <w:numPr>
          <w:ilvl w:val="1"/>
          <w:numId w:val="1"/>
        </w:numPr>
        <w:spacing w:after="0" w:line="240" w:lineRule="auto"/>
        <w:jc w:val="both"/>
        <w:rPr>
          <w:rFonts w:ascii="Cambria" w:hAnsi="Cambria"/>
          <w:sz w:val="24"/>
          <w:szCs w:val="24"/>
        </w:rPr>
      </w:pPr>
      <w:r w:rsidRPr="00836B09">
        <w:rPr>
          <w:rFonts w:ascii="Cambria" w:hAnsi="Cambria"/>
          <w:sz w:val="24"/>
          <w:szCs w:val="24"/>
          <w:u w:val="single"/>
        </w:rPr>
        <w:lastRenderedPageBreak/>
        <w:t>Nivel morfo-sintáctico</w:t>
      </w:r>
      <w:r w:rsidRPr="00836B09">
        <w:rPr>
          <w:rFonts w:ascii="Cambria" w:hAnsi="Cambria"/>
          <w:sz w:val="24"/>
          <w:szCs w:val="24"/>
        </w:rPr>
        <w:t xml:space="preserve">: sinonimia (palabras sinónimas), elipsis (omisión de elementos), anáfora (repetición al principio), </w:t>
      </w:r>
      <w:proofErr w:type="spellStart"/>
      <w:r w:rsidRPr="00836B09">
        <w:rPr>
          <w:rFonts w:ascii="Cambria" w:hAnsi="Cambria"/>
          <w:sz w:val="24"/>
          <w:szCs w:val="24"/>
        </w:rPr>
        <w:t>epífora</w:t>
      </w:r>
      <w:proofErr w:type="spellEnd"/>
      <w:r w:rsidRPr="00836B09">
        <w:rPr>
          <w:rFonts w:ascii="Cambria" w:hAnsi="Cambria"/>
          <w:sz w:val="24"/>
          <w:szCs w:val="24"/>
        </w:rPr>
        <w:t xml:space="preserve"> (repetición al final), reduplicación (repetición de palabras), </w:t>
      </w:r>
      <w:proofErr w:type="spellStart"/>
      <w:r w:rsidRPr="00836B09">
        <w:rPr>
          <w:rFonts w:ascii="Cambria" w:hAnsi="Cambria"/>
          <w:sz w:val="24"/>
          <w:szCs w:val="24"/>
        </w:rPr>
        <w:t>andadiplosis</w:t>
      </w:r>
      <w:proofErr w:type="spellEnd"/>
      <w:r w:rsidRPr="00836B09">
        <w:rPr>
          <w:rFonts w:ascii="Cambria" w:hAnsi="Cambria"/>
          <w:sz w:val="24"/>
          <w:szCs w:val="24"/>
        </w:rPr>
        <w:t xml:space="preserve"> (repetición al final de un verso y principio del siguiente), epanadiplosis (repetición al principio y final de un verso), hipérbaton (alteración del orden), </w:t>
      </w:r>
      <w:proofErr w:type="spellStart"/>
      <w:r w:rsidRPr="00836B09">
        <w:rPr>
          <w:rFonts w:ascii="Cambria" w:hAnsi="Cambria"/>
          <w:sz w:val="24"/>
          <w:szCs w:val="24"/>
        </w:rPr>
        <w:t>políptoton</w:t>
      </w:r>
      <w:proofErr w:type="spellEnd"/>
      <w:r w:rsidRPr="00836B09">
        <w:rPr>
          <w:rFonts w:ascii="Cambria" w:hAnsi="Cambria"/>
          <w:sz w:val="24"/>
          <w:szCs w:val="24"/>
        </w:rPr>
        <w:t xml:space="preserve"> (repetición de una palabra con otro accidente gramatical), paralelismos (repetición de una estructura sintáctica), retruécano (repetición cambiando el orden).</w:t>
      </w:r>
    </w:p>
    <w:p w14:paraId="6D0CAC81" w14:textId="37D55B48" w:rsidR="006C5571" w:rsidRPr="00836B09" w:rsidRDefault="006C5571" w:rsidP="00836B09">
      <w:pPr>
        <w:numPr>
          <w:ilvl w:val="1"/>
          <w:numId w:val="1"/>
        </w:numPr>
        <w:spacing w:after="0" w:line="240" w:lineRule="auto"/>
        <w:jc w:val="both"/>
        <w:rPr>
          <w:rFonts w:ascii="Cambria" w:hAnsi="Cambria"/>
          <w:sz w:val="24"/>
          <w:szCs w:val="24"/>
        </w:rPr>
      </w:pPr>
      <w:r w:rsidRPr="00836B09">
        <w:rPr>
          <w:rFonts w:ascii="Cambria" w:hAnsi="Cambria"/>
          <w:sz w:val="24"/>
          <w:szCs w:val="24"/>
          <w:u w:val="single"/>
        </w:rPr>
        <w:t>Nivel léxico-semántico</w:t>
      </w:r>
      <w:r w:rsidRPr="00836B09">
        <w:rPr>
          <w:rFonts w:ascii="Cambria" w:hAnsi="Cambria"/>
          <w:sz w:val="24"/>
          <w:szCs w:val="24"/>
        </w:rPr>
        <w:t xml:space="preserve">: personificación (atribuir características de personas a objetos), comparación (semejanza), metáfora (identificación entre el objeto real y otro), metonimia (sustitución de un término por otro próximo), sinécdoque (metonimia de causa-efecto), alegoría (identificación de dos campos semánticos), hipérbole (exageración), interrogación retórica (pregunta sin respuesta), antítesis (ideas opuestas), paradoja y oxímoron (ideas imposibles), sinestesia (asociar palabras a sentidos diferentes), </w:t>
      </w:r>
    </w:p>
    <w:p w14:paraId="1B859832" w14:textId="6E93E96A" w:rsidR="00C0572E" w:rsidRPr="00836B09" w:rsidRDefault="00C0572E" w:rsidP="00836B09">
      <w:pPr>
        <w:spacing w:after="0" w:line="240" w:lineRule="auto"/>
        <w:ind w:left="720"/>
        <w:jc w:val="both"/>
        <w:rPr>
          <w:rFonts w:ascii="Cambria" w:hAnsi="Cambria"/>
          <w:sz w:val="24"/>
          <w:szCs w:val="24"/>
        </w:rPr>
      </w:pPr>
    </w:p>
    <w:p w14:paraId="15B31868" w14:textId="35755C3C" w:rsidR="00C0572E" w:rsidRPr="00836B09" w:rsidRDefault="00C0572E" w:rsidP="00836B09">
      <w:pPr>
        <w:spacing w:line="240" w:lineRule="auto"/>
        <w:jc w:val="both"/>
        <w:rPr>
          <w:rFonts w:ascii="Cambria" w:hAnsi="Cambria"/>
          <w:bCs/>
          <w:sz w:val="24"/>
          <w:szCs w:val="24"/>
        </w:rPr>
      </w:pPr>
      <w:r w:rsidRPr="00836B09">
        <w:rPr>
          <w:rFonts w:ascii="Cambria" w:hAnsi="Cambria"/>
          <w:bCs/>
          <w:sz w:val="24"/>
          <w:szCs w:val="24"/>
        </w:rPr>
        <w:t>11. TIPOS DE DESCRIPCIÓN</w:t>
      </w:r>
    </w:p>
    <w:p w14:paraId="12BC19E9" w14:textId="77777777" w:rsidR="00C0572E" w:rsidRPr="00836B09" w:rsidRDefault="00C0572E" w:rsidP="00836B09">
      <w:pPr>
        <w:pStyle w:val="Prrafodelista"/>
        <w:numPr>
          <w:ilvl w:val="0"/>
          <w:numId w:val="1"/>
        </w:numPr>
        <w:spacing w:line="240" w:lineRule="auto"/>
        <w:jc w:val="both"/>
        <w:rPr>
          <w:rFonts w:ascii="Cambria" w:hAnsi="Cambria"/>
          <w:sz w:val="24"/>
          <w:szCs w:val="24"/>
        </w:rPr>
      </w:pPr>
      <w:r w:rsidRPr="00836B09">
        <w:rPr>
          <w:rFonts w:ascii="Cambria" w:hAnsi="Cambria"/>
          <w:sz w:val="24"/>
          <w:szCs w:val="24"/>
        </w:rPr>
        <w:t>Según el PUNTO DE VISTA</w:t>
      </w:r>
    </w:p>
    <w:p w14:paraId="553AC819" w14:textId="77777777" w:rsidR="00C0572E" w:rsidRPr="00836B09" w:rsidRDefault="00C0572E" w:rsidP="00836B09">
      <w:pPr>
        <w:pStyle w:val="Prrafodelista"/>
        <w:numPr>
          <w:ilvl w:val="0"/>
          <w:numId w:val="3"/>
        </w:numPr>
        <w:spacing w:line="240" w:lineRule="auto"/>
        <w:jc w:val="both"/>
        <w:rPr>
          <w:rFonts w:ascii="Cambria" w:hAnsi="Cambria"/>
          <w:sz w:val="24"/>
          <w:szCs w:val="24"/>
        </w:rPr>
      </w:pPr>
      <w:r w:rsidRPr="00836B09">
        <w:rPr>
          <w:rFonts w:ascii="Cambria" w:hAnsi="Cambria"/>
          <w:b/>
          <w:sz w:val="24"/>
          <w:szCs w:val="24"/>
        </w:rPr>
        <w:t>Denotativa u objetiva</w:t>
      </w:r>
      <w:r w:rsidRPr="00836B09">
        <w:rPr>
          <w:rFonts w:ascii="Cambria" w:hAnsi="Cambria"/>
          <w:sz w:val="24"/>
          <w:szCs w:val="24"/>
        </w:rPr>
        <w:t xml:space="preserve">. El autor describe de manera objetiva lo que ve, enumerando con precisión los rasgos que definen a la persona, animal, objeto o realidad que describe, pero sin implicarse ni dar su opinión. Por ello es típico de los textos científicos, que buscan la máxima precisión en la definición. Se utiliza la función referencial, un léxico técnico, adjetivos especificativos, presente de indicativo… Ej. La conquista de América en 1492 por </w:t>
      </w:r>
      <w:proofErr w:type="spellStart"/>
      <w:r w:rsidRPr="00836B09">
        <w:rPr>
          <w:rFonts w:ascii="Cambria" w:hAnsi="Cambria"/>
          <w:sz w:val="24"/>
          <w:szCs w:val="24"/>
        </w:rPr>
        <w:t>Cristobal</w:t>
      </w:r>
      <w:proofErr w:type="spellEnd"/>
      <w:r w:rsidRPr="00836B09">
        <w:rPr>
          <w:rFonts w:ascii="Cambria" w:hAnsi="Cambria"/>
          <w:sz w:val="24"/>
          <w:szCs w:val="24"/>
        </w:rPr>
        <w:t xml:space="preserve"> Colón en un libro de texto de Ciencias Sociales.  </w:t>
      </w:r>
    </w:p>
    <w:p w14:paraId="4B1B59B9" w14:textId="77777777" w:rsidR="00C0572E" w:rsidRPr="00836B09" w:rsidRDefault="00C0572E" w:rsidP="00836B09">
      <w:pPr>
        <w:pStyle w:val="Prrafodelista"/>
        <w:numPr>
          <w:ilvl w:val="0"/>
          <w:numId w:val="3"/>
        </w:numPr>
        <w:spacing w:line="240" w:lineRule="auto"/>
        <w:jc w:val="both"/>
        <w:rPr>
          <w:rFonts w:ascii="Cambria" w:hAnsi="Cambria"/>
          <w:sz w:val="24"/>
          <w:szCs w:val="24"/>
        </w:rPr>
      </w:pPr>
      <w:r w:rsidRPr="00836B09">
        <w:rPr>
          <w:rFonts w:ascii="Cambria" w:hAnsi="Cambria"/>
          <w:b/>
          <w:sz w:val="24"/>
          <w:szCs w:val="24"/>
        </w:rPr>
        <w:t>Connotativa o subjetiva</w:t>
      </w:r>
      <w:r w:rsidRPr="00836B09">
        <w:rPr>
          <w:rFonts w:ascii="Cambria" w:hAnsi="Cambria"/>
          <w:sz w:val="24"/>
          <w:szCs w:val="24"/>
        </w:rPr>
        <w:t xml:space="preserve">. El autor interfiere en la descripción, aportando subjetividad a lo que describe, contando lo que le sugiere o transmite la persona, animal, objeto o realidad que describe, se implica y da su opinión. Por ello es típico de los textos artísticos, literario o publicitarios, que buscan mover al lector o receptor. Se utiliza la función poética, un léxico más cercano, adjetivos explicativos, presente, pasado o futuro del indicativo o subjuntivo, dependiendo de lo que se quiera transmitir. Ej. La llegada de Colón a tierras “americanas” en su diario de a bordo. </w:t>
      </w:r>
    </w:p>
    <w:p w14:paraId="734DE499" w14:textId="77777777" w:rsidR="00C0572E" w:rsidRPr="00836B09" w:rsidRDefault="00C0572E" w:rsidP="00836B09">
      <w:pPr>
        <w:numPr>
          <w:ilvl w:val="0"/>
          <w:numId w:val="1"/>
        </w:numPr>
        <w:spacing w:after="0" w:line="240" w:lineRule="auto"/>
        <w:jc w:val="both"/>
        <w:rPr>
          <w:rFonts w:ascii="Cambria" w:hAnsi="Cambria"/>
          <w:sz w:val="24"/>
          <w:szCs w:val="24"/>
        </w:rPr>
      </w:pPr>
      <w:r w:rsidRPr="00836B09">
        <w:rPr>
          <w:rFonts w:ascii="Cambria" w:hAnsi="Cambria"/>
          <w:sz w:val="24"/>
          <w:szCs w:val="24"/>
        </w:rPr>
        <w:t>Según la FORMA en que ese contenido se manifiesta</w:t>
      </w:r>
    </w:p>
    <w:p w14:paraId="0E47ABFC" w14:textId="77777777" w:rsidR="00C0572E" w:rsidRPr="00836B09" w:rsidRDefault="00C0572E" w:rsidP="00836B09">
      <w:pPr>
        <w:numPr>
          <w:ilvl w:val="1"/>
          <w:numId w:val="4"/>
        </w:numPr>
        <w:spacing w:after="0" w:line="240" w:lineRule="auto"/>
        <w:jc w:val="both"/>
        <w:rPr>
          <w:rFonts w:ascii="Cambria" w:hAnsi="Cambria"/>
          <w:sz w:val="24"/>
          <w:szCs w:val="24"/>
        </w:rPr>
      </w:pPr>
      <w:r w:rsidRPr="00836B09">
        <w:rPr>
          <w:rFonts w:ascii="Cambria" w:hAnsi="Cambria"/>
          <w:b/>
          <w:sz w:val="24"/>
          <w:szCs w:val="24"/>
        </w:rPr>
        <w:t>De manera estática</w:t>
      </w:r>
      <w:r w:rsidRPr="00836B09">
        <w:rPr>
          <w:rFonts w:ascii="Cambria" w:hAnsi="Cambria"/>
          <w:sz w:val="24"/>
          <w:szCs w:val="24"/>
        </w:rPr>
        <w:t xml:space="preserve">: la descripción suele ser estática, en contraste con la narración, que suele ser dinámica. Cuando se utiliza esta forma descriptiva, la realidad permanece inmóvil, se describe como si de una fotografía se tratara. Ej. Cuadro de </w:t>
      </w:r>
      <w:proofErr w:type="spellStart"/>
      <w:r w:rsidRPr="00836B09">
        <w:rPr>
          <w:rFonts w:ascii="Cambria" w:hAnsi="Cambria"/>
          <w:sz w:val="24"/>
          <w:szCs w:val="24"/>
        </w:rPr>
        <w:t>Sissi</w:t>
      </w:r>
      <w:proofErr w:type="spellEnd"/>
      <w:r w:rsidRPr="00836B09">
        <w:rPr>
          <w:rFonts w:ascii="Cambria" w:hAnsi="Cambria"/>
          <w:sz w:val="24"/>
          <w:szCs w:val="24"/>
        </w:rPr>
        <w:t xml:space="preserve"> la emperatriz a caballo. </w:t>
      </w:r>
    </w:p>
    <w:p w14:paraId="6E9D9353" w14:textId="77777777" w:rsidR="00C0572E" w:rsidRPr="00836B09" w:rsidRDefault="00C0572E" w:rsidP="00836B09">
      <w:pPr>
        <w:numPr>
          <w:ilvl w:val="1"/>
          <w:numId w:val="4"/>
        </w:numPr>
        <w:spacing w:after="0" w:line="240" w:lineRule="auto"/>
        <w:jc w:val="both"/>
        <w:rPr>
          <w:rFonts w:ascii="Cambria" w:hAnsi="Cambria"/>
          <w:sz w:val="24"/>
          <w:szCs w:val="24"/>
        </w:rPr>
      </w:pPr>
      <w:r w:rsidRPr="00836B09">
        <w:rPr>
          <w:rFonts w:ascii="Cambria" w:hAnsi="Cambria"/>
          <w:b/>
          <w:sz w:val="24"/>
          <w:szCs w:val="24"/>
        </w:rPr>
        <w:t>De manera dinámica</w:t>
      </w:r>
      <w:r w:rsidRPr="00836B09">
        <w:rPr>
          <w:rFonts w:ascii="Cambria" w:hAnsi="Cambria"/>
          <w:sz w:val="24"/>
          <w:szCs w:val="24"/>
        </w:rPr>
        <w:t xml:space="preserve">: se trata de ofrecer una visión viva y animada de un paisaje, persona, objeto o realidad. En este caso, la descripción “se mueve”, como si de una película se tratara. Ej. Cualquiera de las innumerables adaptaciones de la emperatriz de Austria a la gran pantalla. </w:t>
      </w:r>
    </w:p>
    <w:p w14:paraId="2E29BA82" w14:textId="693900A6" w:rsidR="00C0572E" w:rsidRPr="00836B09" w:rsidRDefault="00C0572E" w:rsidP="00836B09">
      <w:pPr>
        <w:numPr>
          <w:ilvl w:val="1"/>
          <w:numId w:val="4"/>
        </w:numPr>
        <w:spacing w:after="0" w:line="240" w:lineRule="auto"/>
        <w:jc w:val="both"/>
        <w:rPr>
          <w:rFonts w:ascii="Cambria" w:hAnsi="Cambria"/>
          <w:sz w:val="24"/>
          <w:szCs w:val="24"/>
        </w:rPr>
      </w:pPr>
      <w:r w:rsidRPr="00836B09">
        <w:rPr>
          <w:rFonts w:ascii="Cambria" w:hAnsi="Cambria"/>
          <w:b/>
          <w:sz w:val="24"/>
          <w:szCs w:val="24"/>
        </w:rPr>
        <w:t>De manera sensible</w:t>
      </w:r>
      <w:r w:rsidRPr="00836B09">
        <w:rPr>
          <w:rFonts w:ascii="Cambria" w:hAnsi="Cambria"/>
          <w:sz w:val="24"/>
          <w:szCs w:val="24"/>
        </w:rPr>
        <w:t xml:space="preserve">: sensación que le produce al autor. Cuando utilizamos este tipo de descripción, típica de los textos líricos, la realidad, objeto o persona que describimos se “ve” a través de las retinas del que describe. Ej. si supiéramos el contexto de </w:t>
      </w:r>
      <w:proofErr w:type="spellStart"/>
      <w:r w:rsidRPr="00836B09">
        <w:rPr>
          <w:rFonts w:ascii="Cambria" w:hAnsi="Cambria"/>
          <w:sz w:val="24"/>
          <w:szCs w:val="24"/>
        </w:rPr>
        <w:t>Sissi</w:t>
      </w:r>
      <w:proofErr w:type="spellEnd"/>
      <w:r w:rsidRPr="00836B09">
        <w:rPr>
          <w:rFonts w:ascii="Cambria" w:hAnsi="Cambria"/>
          <w:sz w:val="24"/>
          <w:szCs w:val="24"/>
        </w:rPr>
        <w:t xml:space="preserve">, su pasión por el deporte y los caballos, </w:t>
      </w:r>
      <w:r w:rsidRPr="00836B09">
        <w:rPr>
          <w:rFonts w:ascii="Cambria" w:hAnsi="Cambria"/>
          <w:sz w:val="24"/>
          <w:szCs w:val="24"/>
        </w:rPr>
        <w:lastRenderedPageBreak/>
        <w:t xml:space="preserve">sus ansias de libertad en un contexto social tan cerrado con el que vivió, su inconformidad con las reglas establecidas, podríamos dotar de vida a esa reina consorte de Hungría y sentir como ella sintió a través del que realiza la descripción. </w:t>
      </w:r>
    </w:p>
    <w:p w14:paraId="4ADAC190" w14:textId="77777777" w:rsidR="00A96842" w:rsidRPr="00836B09" w:rsidRDefault="00A96842" w:rsidP="00836B09">
      <w:pPr>
        <w:spacing w:after="0" w:line="240" w:lineRule="auto"/>
        <w:ind w:left="720"/>
        <w:jc w:val="both"/>
        <w:rPr>
          <w:rFonts w:ascii="Cambria" w:hAnsi="Cambria"/>
          <w:sz w:val="24"/>
          <w:szCs w:val="24"/>
        </w:rPr>
      </w:pPr>
    </w:p>
    <w:p w14:paraId="11E4E1AD" w14:textId="77777777" w:rsidR="00C0572E" w:rsidRPr="00836B09" w:rsidRDefault="00C0572E" w:rsidP="00836B09">
      <w:pPr>
        <w:numPr>
          <w:ilvl w:val="0"/>
          <w:numId w:val="1"/>
        </w:numPr>
        <w:spacing w:after="0" w:line="240" w:lineRule="auto"/>
        <w:jc w:val="both"/>
        <w:rPr>
          <w:rFonts w:ascii="Cambria" w:hAnsi="Cambria"/>
          <w:sz w:val="24"/>
          <w:szCs w:val="24"/>
        </w:rPr>
      </w:pPr>
      <w:r w:rsidRPr="00836B09">
        <w:rPr>
          <w:rFonts w:ascii="Cambria" w:hAnsi="Cambria"/>
          <w:sz w:val="24"/>
          <w:szCs w:val="24"/>
        </w:rPr>
        <w:t>Atendiendo al OBJETO que se describe</w:t>
      </w:r>
    </w:p>
    <w:p w14:paraId="14B25229" w14:textId="77777777" w:rsidR="00C0572E" w:rsidRPr="00836B09" w:rsidRDefault="00C0572E" w:rsidP="00836B09">
      <w:pPr>
        <w:numPr>
          <w:ilvl w:val="0"/>
          <w:numId w:val="5"/>
        </w:numPr>
        <w:spacing w:after="0" w:line="240" w:lineRule="auto"/>
        <w:jc w:val="both"/>
        <w:rPr>
          <w:rFonts w:ascii="Cambria" w:hAnsi="Cambria"/>
          <w:sz w:val="24"/>
          <w:szCs w:val="24"/>
        </w:rPr>
      </w:pPr>
      <w:r w:rsidRPr="00836B09">
        <w:rPr>
          <w:rFonts w:ascii="Cambria" w:hAnsi="Cambria"/>
          <w:b/>
          <w:sz w:val="24"/>
          <w:szCs w:val="24"/>
        </w:rPr>
        <w:t>Inanimado</w:t>
      </w:r>
      <w:r w:rsidRPr="00836B09">
        <w:rPr>
          <w:rFonts w:ascii="Cambria" w:hAnsi="Cambria"/>
          <w:sz w:val="24"/>
          <w:szCs w:val="24"/>
        </w:rPr>
        <w:t xml:space="preserve">. Al tratarse de un objeto sin vida, hay que destacar las facetas que sorprenden y caracterizan lo descrito. ¿Cómo? A través de la personificación o de la comparación principalmente. Ej. Así, si tenemos que describir la sala en la que estoy, puedo compararla con otras salas de mayor o menor tamaño, para que el que escucha o lee la descripción, pueda hacerse una idea; también puedo hablar del color, de la disposición, de los integrantes… </w:t>
      </w:r>
    </w:p>
    <w:p w14:paraId="1806BE19" w14:textId="77777777" w:rsidR="00C0572E" w:rsidRPr="00836B09" w:rsidRDefault="00C0572E" w:rsidP="00836B09">
      <w:pPr>
        <w:numPr>
          <w:ilvl w:val="0"/>
          <w:numId w:val="5"/>
        </w:numPr>
        <w:spacing w:after="0" w:line="240" w:lineRule="auto"/>
        <w:jc w:val="both"/>
        <w:rPr>
          <w:rFonts w:ascii="Cambria" w:hAnsi="Cambria"/>
          <w:sz w:val="24"/>
          <w:szCs w:val="24"/>
        </w:rPr>
      </w:pPr>
      <w:r w:rsidRPr="00836B09">
        <w:rPr>
          <w:rFonts w:ascii="Cambria" w:hAnsi="Cambria"/>
          <w:b/>
          <w:sz w:val="24"/>
          <w:szCs w:val="24"/>
        </w:rPr>
        <w:t>Animado</w:t>
      </w:r>
      <w:r w:rsidRPr="00836B09">
        <w:rPr>
          <w:rFonts w:ascii="Cambria" w:hAnsi="Cambria"/>
          <w:sz w:val="24"/>
          <w:szCs w:val="24"/>
        </w:rPr>
        <w:t xml:space="preserve">. Al tratarse esta vez de un ser vivo, podría ser quizá más fácil transmitirle a otra persona cómo es, bien porque podríamos preguntárselo a la realidad descrita en cuestión o bien por sus gestos (la comunicación no verbal es esencial, según </w:t>
      </w:r>
      <w:proofErr w:type="spellStart"/>
      <w:r w:rsidRPr="00836B09">
        <w:rPr>
          <w:rFonts w:ascii="Cambria" w:hAnsi="Cambria"/>
          <w:sz w:val="24"/>
          <w:szCs w:val="24"/>
        </w:rPr>
        <w:t>Knapp</w:t>
      </w:r>
      <w:proofErr w:type="spellEnd"/>
      <w:r w:rsidRPr="00836B09">
        <w:rPr>
          <w:rFonts w:ascii="Cambria" w:hAnsi="Cambria"/>
          <w:sz w:val="24"/>
          <w:szCs w:val="24"/>
        </w:rPr>
        <w:t xml:space="preserve">). Ej. si tengo que describir a mi perro (de la raza </w:t>
      </w:r>
      <w:proofErr w:type="spellStart"/>
      <w:r w:rsidRPr="00836B09">
        <w:rPr>
          <w:rFonts w:ascii="Cambria" w:hAnsi="Cambria"/>
          <w:sz w:val="24"/>
          <w:szCs w:val="24"/>
        </w:rPr>
        <w:t>Teckel</w:t>
      </w:r>
      <w:proofErr w:type="spellEnd"/>
      <w:r w:rsidRPr="00836B09">
        <w:rPr>
          <w:rFonts w:ascii="Cambria" w:hAnsi="Cambria"/>
          <w:sz w:val="24"/>
          <w:szCs w:val="24"/>
        </w:rPr>
        <w:t>), podría personificarlo con un caballo percherón por la amplitud de sus patas, un guepardo en busca de su presa por la rectitud de su cola a la hora de ir tras una presa o los ojos de un búho por la viveza que transmite cuando te mira.</w:t>
      </w:r>
    </w:p>
    <w:p w14:paraId="55B77855" w14:textId="371ABCD1" w:rsidR="00C0572E" w:rsidRPr="00836B09" w:rsidRDefault="00C0572E" w:rsidP="00836B09">
      <w:pPr>
        <w:numPr>
          <w:ilvl w:val="0"/>
          <w:numId w:val="6"/>
        </w:numPr>
        <w:spacing w:after="0" w:line="240" w:lineRule="auto"/>
        <w:jc w:val="both"/>
        <w:rPr>
          <w:rFonts w:ascii="Cambria" w:hAnsi="Cambria"/>
          <w:sz w:val="24"/>
          <w:szCs w:val="24"/>
        </w:rPr>
      </w:pPr>
      <w:r w:rsidRPr="00836B09">
        <w:rPr>
          <w:rFonts w:ascii="Cambria" w:hAnsi="Cambria"/>
          <w:b/>
          <w:sz w:val="24"/>
          <w:szCs w:val="24"/>
        </w:rPr>
        <w:t>Hipotiposis</w:t>
      </w:r>
      <w:r w:rsidRPr="00836B09">
        <w:rPr>
          <w:rFonts w:ascii="Cambria" w:hAnsi="Cambria"/>
          <w:sz w:val="24"/>
          <w:szCs w:val="24"/>
        </w:rPr>
        <w:t xml:space="preserve">. Descripción vívida de un hecho, persona o cosa, como se estuviera viviendo realmente. Como describir “El Éxtasis” de Santa Teresa de </w:t>
      </w:r>
      <w:proofErr w:type="spellStart"/>
      <w:r w:rsidRPr="00836B09">
        <w:rPr>
          <w:rFonts w:ascii="Cambria" w:hAnsi="Cambria"/>
          <w:sz w:val="24"/>
          <w:szCs w:val="24"/>
        </w:rPr>
        <w:t>Gian</w:t>
      </w:r>
      <w:proofErr w:type="spellEnd"/>
      <w:r w:rsidRPr="00836B09">
        <w:rPr>
          <w:rFonts w:ascii="Cambria" w:hAnsi="Cambria"/>
          <w:sz w:val="24"/>
          <w:szCs w:val="24"/>
        </w:rPr>
        <w:t xml:space="preserve"> Lorenzo </w:t>
      </w:r>
      <w:proofErr w:type="spellStart"/>
      <w:r w:rsidRPr="00836B09">
        <w:rPr>
          <w:rFonts w:ascii="Cambria" w:hAnsi="Cambria"/>
          <w:sz w:val="24"/>
          <w:szCs w:val="24"/>
        </w:rPr>
        <w:t>Bernini</w:t>
      </w:r>
      <w:proofErr w:type="spellEnd"/>
      <w:r w:rsidRPr="00836B09">
        <w:rPr>
          <w:rFonts w:ascii="Cambria" w:hAnsi="Cambria"/>
          <w:sz w:val="24"/>
          <w:szCs w:val="24"/>
        </w:rPr>
        <w:t xml:space="preserve"> o “Ulises burlando a Polifemo”. En la primera escultura y el segundo cuadro podemos casi percibir el misticismo de la abulense y la rabia de Polifemo tras ser cegado por el héroe de “La Odisea”, lo que le traería consecuencias trágicas al pobre Ulises. </w:t>
      </w:r>
    </w:p>
    <w:p w14:paraId="4C8F9551" w14:textId="77777777" w:rsidR="006B2784" w:rsidRPr="00836B09" w:rsidRDefault="006B2784" w:rsidP="00836B09">
      <w:pPr>
        <w:numPr>
          <w:ilvl w:val="0"/>
          <w:numId w:val="6"/>
        </w:numPr>
        <w:spacing w:after="0" w:line="240" w:lineRule="auto"/>
        <w:jc w:val="both"/>
        <w:rPr>
          <w:rFonts w:ascii="Cambria" w:hAnsi="Cambria"/>
          <w:sz w:val="24"/>
          <w:szCs w:val="24"/>
        </w:rPr>
      </w:pPr>
      <w:proofErr w:type="spellStart"/>
      <w:r w:rsidRPr="00836B09">
        <w:rPr>
          <w:rFonts w:ascii="Cambria" w:hAnsi="Cambria"/>
          <w:b/>
          <w:sz w:val="24"/>
          <w:szCs w:val="24"/>
        </w:rPr>
        <w:t>Ecfrasis</w:t>
      </w:r>
      <w:proofErr w:type="spellEnd"/>
      <w:r w:rsidRPr="00836B09">
        <w:rPr>
          <w:rFonts w:ascii="Cambria" w:hAnsi="Cambria"/>
          <w:b/>
          <w:sz w:val="24"/>
          <w:szCs w:val="24"/>
        </w:rPr>
        <w:t>.</w:t>
      </w:r>
      <w:r w:rsidRPr="00836B09">
        <w:rPr>
          <w:rFonts w:ascii="Cambria" w:hAnsi="Cambria"/>
          <w:sz w:val="24"/>
          <w:szCs w:val="24"/>
        </w:rPr>
        <w:t xml:space="preserve"> Similar a la hipotiposis, consiste en una representación verbal de una representación visual, ya sea real o ficticia. Ejemplo de ello es la </w:t>
      </w:r>
      <w:r w:rsidRPr="00836B09">
        <w:rPr>
          <w:rFonts w:ascii="Cambria" w:hAnsi="Cambria"/>
          <w:bCs/>
          <w:sz w:val="24"/>
          <w:szCs w:val="24"/>
          <w:u w:val="single"/>
        </w:rPr>
        <w:t>Égloga III</w:t>
      </w:r>
      <w:r w:rsidRPr="00836B09">
        <w:rPr>
          <w:rFonts w:ascii="Cambria" w:hAnsi="Cambria"/>
          <w:sz w:val="24"/>
          <w:szCs w:val="24"/>
        </w:rPr>
        <w:t xml:space="preserve"> de Garcilaso de la Vega, su obra más lograda y que fue dedicada a doña María Osorio Pimentel, en la que cuatro ninfas que en la orilla del Tajo bordan tapices que representan mitos clásicos junto a la historia de Elisa y Nemoroso. </w:t>
      </w:r>
    </w:p>
    <w:p w14:paraId="7A903801" w14:textId="77777777" w:rsidR="00C0572E" w:rsidRPr="00836B09" w:rsidRDefault="00C0572E" w:rsidP="00836B09">
      <w:pPr>
        <w:numPr>
          <w:ilvl w:val="0"/>
          <w:numId w:val="6"/>
        </w:numPr>
        <w:spacing w:after="0" w:line="240" w:lineRule="auto"/>
        <w:jc w:val="both"/>
        <w:rPr>
          <w:rFonts w:ascii="Cambria" w:hAnsi="Cambria"/>
          <w:sz w:val="24"/>
          <w:szCs w:val="24"/>
        </w:rPr>
      </w:pPr>
      <w:proofErr w:type="spellStart"/>
      <w:r w:rsidRPr="00836B09">
        <w:rPr>
          <w:rFonts w:ascii="Cambria" w:hAnsi="Cambria"/>
          <w:b/>
          <w:sz w:val="24"/>
          <w:szCs w:val="24"/>
        </w:rPr>
        <w:t>Somatopeya</w:t>
      </w:r>
      <w:proofErr w:type="spellEnd"/>
      <w:r w:rsidRPr="00836B09">
        <w:rPr>
          <w:rFonts w:ascii="Cambria" w:hAnsi="Cambria"/>
          <w:sz w:val="24"/>
          <w:szCs w:val="24"/>
        </w:rPr>
        <w:t xml:space="preserve">. Descripción de realidades incorpóreas como realidades perceptibles, describe una emoción, una sensación. Ej. Cuadro de </w:t>
      </w:r>
      <w:proofErr w:type="spellStart"/>
      <w:r w:rsidRPr="00836B09">
        <w:rPr>
          <w:rFonts w:ascii="Cambria" w:hAnsi="Cambria"/>
          <w:sz w:val="24"/>
          <w:szCs w:val="24"/>
        </w:rPr>
        <w:t>Much</w:t>
      </w:r>
      <w:proofErr w:type="spellEnd"/>
      <w:r w:rsidRPr="00836B09">
        <w:rPr>
          <w:rFonts w:ascii="Cambria" w:hAnsi="Cambria"/>
          <w:sz w:val="24"/>
          <w:szCs w:val="24"/>
        </w:rPr>
        <w:t xml:space="preserve"> de “El grito”. ¿Qué mejor manera de describir el miedo que con ese cuadro?</w:t>
      </w:r>
    </w:p>
    <w:p w14:paraId="09C18A7C" w14:textId="77777777" w:rsidR="00C0572E" w:rsidRPr="00836B09" w:rsidRDefault="00C0572E" w:rsidP="00836B09">
      <w:pPr>
        <w:numPr>
          <w:ilvl w:val="0"/>
          <w:numId w:val="11"/>
        </w:numPr>
        <w:spacing w:after="0" w:line="240" w:lineRule="auto"/>
        <w:jc w:val="both"/>
        <w:rPr>
          <w:rFonts w:ascii="Cambria" w:hAnsi="Cambria"/>
          <w:sz w:val="24"/>
          <w:szCs w:val="24"/>
        </w:rPr>
      </w:pPr>
      <w:r w:rsidRPr="00836B09">
        <w:rPr>
          <w:rFonts w:ascii="Cambria" w:hAnsi="Cambria"/>
          <w:b/>
          <w:sz w:val="24"/>
          <w:szCs w:val="24"/>
        </w:rPr>
        <w:t xml:space="preserve">Topografía. </w:t>
      </w:r>
      <w:r w:rsidRPr="00836B09">
        <w:rPr>
          <w:rFonts w:ascii="Cambria" w:hAnsi="Cambria"/>
          <w:sz w:val="24"/>
          <w:szCs w:val="24"/>
        </w:rPr>
        <w:t xml:space="preserve">Descripción de un paisaje y la disposición de objetos humanos. Ej. Leer las tres églogas de Garcilaso de la Vega te trasladan a principios del siglo XVI, al </w:t>
      </w:r>
      <w:proofErr w:type="spellStart"/>
      <w:r w:rsidRPr="00836B09">
        <w:rPr>
          <w:rFonts w:ascii="Cambria" w:hAnsi="Cambria"/>
          <w:sz w:val="24"/>
          <w:szCs w:val="24"/>
        </w:rPr>
        <w:t>beatus</w:t>
      </w:r>
      <w:proofErr w:type="spellEnd"/>
      <w:r w:rsidRPr="00836B09">
        <w:rPr>
          <w:rFonts w:ascii="Cambria" w:hAnsi="Cambria"/>
          <w:sz w:val="24"/>
          <w:szCs w:val="24"/>
        </w:rPr>
        <w:t xml:space="preserve"> </w:t>
      </w:r>
      <w:proofErr w:type="spellStart"/>
      <w:r w:rsidRPr="00836B09">
        <w:rPr>
          <w:rFonts w:ascii="Cambria" w:hAnsi="Cambria"/>
          <w:sz w:val="24"/>
          <w:szCs w:val="24"/>
        </w:rPr>
        <w:t>ille</w:t>
      </w:r>
      <w:proofErr w:type="spellEnd"/>
      <w:r w:rsidRPr="00836B09">
        <w:rPr>
          <w:rFonts w:ascii="Cambria" w:hAnsi="Cambria"/>
          <w:sz w:val="24"/>
          <w:szCs w:val="24"/>
        </w:rPr>
        <w:t xml:space="preserve">, el Renacimiento, el humanismo y la tranquilidad de la vida de los pastores y sus vidas. En cambio, leer las leyendas de Bécquer te transmite a la misma naturaleza de Garcilaso, pero desde otro punto de vista, a principios del siglo XIX, al romanticismo, los cementerios, el ambiente gótico, pesimista y rebelde de </w:t>
      </w:r>
      <w:proofErr w:type="spellStart"/>
      <w:r w:rsidRPr="00836B09">
        <w:rPr>
          <w:rFonts w:ascii="Cambria" w:hAnsi="Cambria"/>
          <w:sz w:val="24"/>
          <w:szCs w:val="24"/>
        </w:rPr>
        <w:t>Austen</w:t>
      </w:r>
      <w:proofErr w:type="spellEnd"/>
      <w:r w:rsidRPr="00836B09">
        <w:rPr>
          <w:rFonts w:ascii="Cambria" w:hAnsi="Cambria"/>
          <w:sz w:val="24"/>
          <w:szCs w:val="24"/>
        </w:rPr>
        <w:t xml:space="preserve"> (</w:t>
      </w:r>
      <w:proofErr w:type="spellStart"/>
      <w:r w:rsidRPr="00836B09">
        <w:rPr>
          <w:rFonts w:ascii="Cambria" w:hAnsi="Cambria"/>
          <w:sz w:val="24"/>
          <w:szCs w:val="24"/>
        </w:rPr>
        <w:t>Sens</w:t>
      </w:r>
      <w:proofErr w:type="spellEnd"/>
      <w:r w:rsidRPr="00836B09">
        <w:rPr>
          <w:rFonts w:ascii="Cambria" w:hAnsi="Cambria"/>
          <w:sz w:val="24"/>
          <w:szCs w:val="24"/>
        </w:rPr>
        <w:t xml:space="preserve"> and </w:t>
      </w:r>
      <w:proofErr w:type="spellStart"/>
      <w:r w:rsidRPr="00836B09">
        <w:rPr>
          <w:rFonts w:ascii="Cambria" w:hAnsi="Cambria"/>
          <w:sz w:val="24"/>
          <w:szCs w:val="24"/>
        </w:rPr>
        <w:t>sesibility</w:t>
      </w:r>
      <w:proofErr w:type="spellEnd"/>
      <w:r w:rsidRPr="00836B09">
        <w:rPr>
          <w:rFonts w:ascii="Cambria" w:hAnsi="Cambria"/>
          <w:sz w:val="24"/>
          <w:szCs w:val="24"/>
        </w:rPr>
        <w:t xml:space="preserve">) o las hermanas </w:t>
      </w:r>
      <w:proofErr w:type="spellStart"/>
      <w:r w:rsidRPr="00836B09">
        <w:rPr>
          <w:rFonts w:ascii="Cambria" w:hAnsi="Cambria"/>
          <w:sz w:val="24"/>
          <w:szCs w:val="24"/>
        </w:rPr>
        <w:t>Bronte</w:t>
      </w:r>
      <w:proofErr w:type="spellEnd"/>
      <w:r w:rsidRPr="00836B09">
        <w:rPr>
          <w:rFonts w:ascii="Cambria" w:hAnsi="Cambria"/>
          <w:sz w:val="24"/>
          <w:szCs w:val="24"/>
        </w:rPr>
        <w:t xml:space="preserve"> (Jane </w:t>
      </w:r>
      <w:proofErr w:type="spellStart"/>
      <w:r w:rsidRPr="00836B09">
        <w:rPr>
          <w:rFonts w:ascii="Cambria" w:hAnsi="Cambria"/>
          <w:sz w:val="24"/>
          <w:szCs w:val="24"/>
        </w:rPr>
        <w:t>Eyre</w:t>
      </w:r>
      <w:proofErr w:type="spellEnd"/>
      <w:r w:rsidRPr="00836B09">
        <w:rPr>
          <w:rFonts w:ascii="Cambria" w:hAnsi="Cambria"/>
          <w:sz w:val="24"/>
          <w:szCs w:val="24"/>
        </w:rPr>
        <w:t xml:space="preserve"> – Charlotte o Cumbres Borrascosas – Emily). Especialmente las películas adaptadas de estas dos últimas obras, se centran básicamente en la topografía. </w:t>
      </w:r>
    </w:p>
    <w:p w14:paraId="60EA5DEF" w14:textId="77777777" w:rsidR="00C0572E" w:rsidRPr="00836B09" w:rsidRDefault="00C0572E" w:rsidP="00836B09">
      <w:pPr>
        <w:numPr>
          <w:ilvl w:val="0"/>
          <w:numId w:val="11"/>
        </w:numPr>
        <w:spacing w:after="0" w:line="240" w:lineRule="auto"/>
        <w:jc w:val="both"/>
        <w:rPr>
          <w:rFonts w:ascii="Cambria" w:hAnsi="Cambria"/>
          <w:sz w:val="24"/>
          <w:szCs w:val="24"/>
        </w:rPr>
      </w:pPr>
      <w:proofErr w:type="spellStart"/>
      <w:r w:rsidRPr="00836B09">
        <w:rPr>
          <w:rFonts w:ascii="Cambria" w:hAnsi="Cambria"/>
          <w:b/>
          <w:sz w:val="24"/>
          <w:szCs w:val="24"/>
        </w:rPr>
        <w:t>Topotesia</w:t>
      </w:r>
      <w:proofErr w:type="spellEnd"/>
      <w:r w:rsidRPr="00836B09">
        <w:rPr>
          <w:rFonts w:ascii="Cambria" w:hAnsi="Cambria"/>
          <w:sz w:val="24"/>
          <w:szCs w:val="24"/>
        </w:rPr>
        <w:t xml:space="preserve">. Si la topografía se refiere a un paisaje ficticio, imaginario, como lo hay tras cruzar el Andén 9 y </w:t>
      </w:r>
      <w:proofErr w:type="gramStart"/>
      <w:r w:rsidRPr="00836B09">
        <w:rPr>
          <w:rFonts w:ascii="Cambria" w:hAnsi="Cambria"/>
          <w:sz w:val="24"/>
          <w:szCs w:val="24"/>
        </w:rPr>
        <w:t>¾  en</w:t>
      </w:r>
      <w:proofErr w:type="gramEnd"/>
      <w:r w:rsidRPr="00836B09">
        <w:rPr>
          <w:rFonts w:ascii="Cambria" w:hAnsi="Cambria"/>
          <w:sz w:val="24"/>
          <w:szCs w:val="24"/>
        </w:rPr>
        <w:t xml:space="preserve"> la estación de tren de Londres (Harry Potter y su mundo mágico de </w:t>
      </w:r>
      <w:proofErr w:type="spellStart"/>
      <w:r w:rsidRPr="00836B09">
        <w:rPr>
          <w:rFonts w:ascii="Cambria" w:hAnsi="Cambria"/>
          <w:sz w:val="24"/>
          <w:szCs w:val="24"/>
        </w:rPr>
        <w:t>Howarts</w:t>
      </w:r>
      <w:proofErr w:type="spellEnd"/>
      <w:r w:rsidRPr="00836B09">
        <w:rPr>
          <w:rFonts w:ascii="Cambria" w:hAnsi="Cambria"/>
          <w:sz w:val="24"/>
          <w:szCs w:val="24"/>
        </w:rPr>
        <w:t>).</w:t>
      </w:r>
    </w:p>
    <w:p w14:paraId="1A227E15" w14:textId="77777777" w:rsidR="00C0572E" w:rsidRPr="00836B09" w:rsidRDefault="00C0572E" w:rsidP="00836B09">
      <w:pPr>
        <w:numPr>
          <w:ilvl w:val="0"/>
          <w:numId w:val="11"/>
        </w:numPr>
        <w:spacing w:after="0" w:line="240" w:lineRule="auto"/>
        <w:jc w:val="both"/>
        <w:rPr>
          <w:rFonts w:ascii="Cambria" w:hAnsi="Cambria"/>
          <w:sz w:val="24"/>
          <w:szCs w:val="24"/>
        </w:rPr>
      </w:pPr>
      <w:r w:rsidRPr="00836B09">
        <w:rPr>
          <w:rFonts w:ascii="Cambria" w:hAnsi="Cambria"/>
          <w:b/>
          <w:sz w:val="24"/>
          <w:szCs w:val="24"/>
        </w:rPr>
        <w:lastRenderedPageBreak/>
        <w:t>Cronografía</w:t>
      </w:r>
      <w:r w:rsidRPr="00836B09">
        <w:rPr>
          <w:rFonts w:ascii="Cambria" w:hAnsi="Cambria"/>
          <w:sz w:val="24"/>
          <w:szCs w:val="24"/>
        </w:rPr>
        <w:t xml:space="preserve">. Descripción de una época o cultura a partir de elementos físicos o espirituales. Ej. El Naturalismo de </w:t>
      </w:r>
      <w:proofErr w:type="spellStart"/>
      <w:r w:rsidRPr="00836B09">
        <w:rPr>
          <w:rFonts w:ascii="Cambria" w:hAnsi="Cambria"/>
          <w:sz w:val="24"/>
          <w:szCs w:val="24"/>
        </w:rPr>
        <w:t>Émile</w:t>
      </w:r>
      <w:proofErr w:type="spellEnd"/>
      <w:r w:rsidRPr="00836B09">
        <w:rPr>
          <w:rFonts w:ascii="Cambria" w:hAnsi="Cambria"/>
          <w:sz w:val="24"/>
          <w:szCs w:val="24"/>
        </w:rPr>
        <w:t xml:space="preserve"> Zola (“Germinal”) y sus contemporáneos realistas (Flaubert y “Madame </w:t>
      </w:r>
      <w:proofErr w:type="spellStart"/>
      <w:r w:rsidRPr="00836B09">
        <w:rPr>
          <w:rFonts w:ascii="Cambria" w:hAnsi="Cambria"/>
          <w:sz w:val="24"/>
          <w:szCs w:val="24"/>
        </w:rPr>
        <w:t>Bovary</w:t>
      </w:r>
      <w:proofErr w:type="spellEnd"/>
      <w:r w:rsidRPr="00836B09">
        <w:rPr>
          <w:rFonts w:ascii="Cambria" w:hAnsi="Cambria"/>
          <w:sz w:val="24"/>
          <w:szCs w:val="24"/>
        </w:rPr>
        <w:t xml:space="preserve">”, Balzac y “Comedia Humana” o el introductor de este estilo en Francia: </w:t>
      </w:r>
      <w:proofErr w:type="spellStart"/>
      <w:r w:rsidRPr="00836B09">
        <w:rPr>
          <w:rFonts w:ascii="Cambria" w:hAnsi="Cambria"/>
          <w:sz w:val="24"/>
          <w:szCs w:val="24"/>
        </w:rPr>
        <w:t>Stendhal</w:t>
      </w:r>
      <w:proofErr w:type="spellEnd"/>
      <w:r w:rsidRPr="00836B09">
        <w:rPr>
          <w:rFonts w:ascii="Cambria" w:hAnsi="Cambria"/>
          <w:sz w:val="24"/>
          <w:szCs w:val="24"/>
        </w:rPr>
        <w:t xml:space="preserve"> y “Rouge et </w:t>
      </w:r>
      <w:proofErr w:type="spellStart"/>
      <w:r w:rsidRPr="00836B09">
        <w:rPr>
          <w:rFonts w:ascii="Cambria" w:hAnsi="Cambria"/>
          <w:sz w:val="24"/>
          <w:szCs w:val="24"/>
        </w:rPr>
        <w:t>noire</w:t>
      </w:r>
      <w:proofErr w:type="spellEnd"/>
      <w:r w:rsidRPr="00836B09">
        <w:rPr>
          <w:rFonts w:ascii="Cambria" w:hAnsi="Cambria"/>
          <w:sz w:val="24"/>
          <w:szCs w:val="24"/>
        </w:rPr>
        <w:t>”).</w:t>
      </w:r>
    </w:p>
    <w:p w14:paraId="384BA074" w14:textId="77777777" w:rsidR="00C0572E" w:rsidRPr="00836B09" w:rsidRDefault="00C0572E" w:rsidP="00836B09">
      <w:pPr>
        <w:numPr>
          <w:ilvl w:val="0"/>
          <w:numId w:val="11"/>
        </w:numPr>
        <w:spacing w:after="0" w:line="240" w:lineRule="auto"/>
        <w:jc w:val="both"/>
        <w:rPr>
          <w:rFonts w:ascii="Cambria" w:hAnsi="Cambria"/>
          <w:sz w:val="24"/>
          <w:szCs w:val="24"/>
        </w:rPr>
      </w:pPr>
      <w:r w:rsidRPr="00836B09">
        <w:rPr>
          <w:rFonts w:ascii="Cambria" w:hAnsi="Cambria"/>
          <w:b/>
          <w:sz w:val="24"/>
          <w:szCs w:val="24"/>
        </w:rPr>
        <w:t>Prosopografía</w:t>
      </w:r>
      <w:r w:rsidRPr="00836B09">
        <w:rPr>
          <w:rFonts w:ascii="Cambria" w:hAnsi="Cambria"/>
          <w:sz w:val="24"/>
          <w:szCs w:val="24"/>
        </w:rPr>
        <w:t>. Se refiere a la descripción de las personas. En la Edad Media, incluso, se estableció un orden fijo para realizar el retrato corporal, que comenzaba con el cabello y terminaba con los pies, como el retrato de la dulce y apasionada Melibea de Fernando de Rojas (1499). Este tipo de descripción, puede ser a su vez clasificarse en:</w:t>
      </w:r>
    </w:p>
    <w:p w14:paraId="48575E27" w14:textId="77777777" w:rsidR="00C0572E" w:rsidRPr="00836B09" w:rsidRDefault="00C0572E" w:rsidP="00836B09">
      <w:pPr>
        <w:numPr>
          <w:ilvl w:val="0"/>
          <w:numId w:val="8"/>
        </w:numPr>
        <w:spacing w:after="0" w:line="240" w:lineRule="auto"/>
        <w:jc w:val="both"/>
        <w:rPr>
          <w:rFonts w:ascii="Cambria" w:hAnsi="Cambria"/>
          <w:sz w:val="24"/>
          <w:szCs w:val="24"/>
        </w:rPr>
      </w:pPr>
      <w:r w:rsidRPr="00836B09">
        <w:rPr>
          <w:rFonts w:ascii="Cambria" w:hAnsi="Cambria"/>
          <w:b/>
          <w:sz w:val="24"/>
          <w:szCs w:val="24"/>
        </w:rPr>
        <w:t xml:space="preserve">Retrato. </w:t>
      </w:r>
      <w:r w:rsidRPr="00836B09">
        <w:rPr>
          <w:rFonts w:ascii="Cambria" w:hAnsi="Cambria"/>
          <w:sz w:val="24"/>
          <w:szCs w:val="24"/>
        </w:rPr>
        <w:t xml:space="preserve">Aspectos físicos, como la Venus de </w:t>
      </w:r>
      <w:proofErr w:type="spellStart"/>
      <w:r w:rsidRPr="00836B09">
        <w:rPr>
          <w:rFonts w:ascii="Cambria" w:hAnsi="Cambria"/>
          <w:sz w:val="24"/>
          <w:szCs w:val="24"/>
        </w:rPr>
        <w:t>Boticceli</w:t>
      </w:r>
      <w:proofErr w:type="spellEnd"/>
      <w:r w:rsidRPr="00836B09">
        <w:rPr>
          <w:rFonts w:ascii="Cambria" w:hAnsi="Cambria"/>
          <w:sz w:val="24"/>
          <w:szCs w:val="24"/>
        </w:rPr>
        <w:t xml:space="preserve">. </w:t>
      </w:r>
    </w:p>
    <w:p w14:paraId="5AC3DA1B" w14:textId="77777777" w:rsidR="00C0572E" w:rsidRPr="00836B09" w:rsidRDefault="00C0572E" w:rsidP="00836B09">
      <w:pPr>
        <w:numPr>
          <w:ilvl w:val="0"/>
          <w:numId w:val="8"/>
        </w:numPr>
        <w:spacing w:after="0" w:line="240" w:lineRule="auto"/>
        <w:jc w:val="both"/>
        <w:rPr>
          <w:rFonts w:ascii="Cambria" w:hAnsi="Cambria"/>
          <w:sz w:val="24"/>
          <w:szCs w:val="24"/>
        </w:rPr>
      </w:pPr>
      <w:r w:rsidRPr="00836B09">
        <w:rPr>
          <w:rFonts w:ascii="Cambria" w:hAnsi="Cambria"/>
          <w:b/>
          <w:sz w:val="24"/>
          <w:szCs w:val="24"/>
        </w:rPr>
        <w:t>Autorretrato</w:t>
      </w:r>
      <w:r w:rsidRPr="00836B09">
        <w:rPr>
          <w:rFonts w:ascii="Cambria" w:hAnsi="Cambria"/>
          <w:sz w:val="24"/>
          <w:szCs w:val="24"/>
        </w:rPr>
        <w:t xml:space="preserve">. Descripción que se hace de sí mismo un escritor o un artista, como Van Gogh. </w:t>
      </w:r>
    </w:p>
    <w:p w14:paraId="269312C7" w14:textId="77777777" w:rsidR="00C0572E" w:rsidRPr="00836B09" w:rsidRDefault="00C0572E" w:rsidP="00836B09">
      <w:pPr>
        <w:numPr>
          <w:ilvl w:val="0"/>
          <w:numId w:val="8"/>
        </w:numPr>
        <w:spacing w:after="0" w:line="240" w:lineRule="auto"/>
        <w:jc w:val="both"/>
        <w:rPr>
          <w:rFonts w:ascii="Cambria" w:hAnsi="Cambria"/>
          <w:sz w:val="24"/>
          <w:szCs w:val="24"/>
        </w:rPr>
      </w:pPr>
      <w:r w:rsidRPr="00836B09">
        <w:rPr>
          <w:rFonts w:ascii="Cambria" w:hAnsi="Cambria"/>
          <w:b/>
          <w:sz w:val="24"/>
          <w:szCs w:val="24"/>
        </w:rPr>
        <w:t>Etopeya.</w:t>
      </w:r>
      <w:r w:rsidRPr="00836B09">
        <w:rPr>
          <w:rFonts w:ascii="Cambria" w:hAnsi="Cambria"/>
          <w:sz w:val="24"/>
          <w:szCs w:val="24"/>
        </w:rPr>
        <w:t xml:space="preserve"> Rasgos morales, como la rebeldía de Jane </w:t>
      </w:r>
      <w:proofErr w:type="spellStart"/>
      <w:r w:rsidRPr="00836B09">
        <w:rPr>
          <w:rFonts w:ascii="Cambria" w:hAnsi="Cambria"/>
          <w:sz w:val="24"/>
          <w:szCs w:val="24"/>
        </w:rPr>
        <w:t>Eyre</w:t>
      </w:r>
      <w:proofErr w:type="spellEnd"/>
      <w:r w:rsidRPr="00836B09">
        <w:rPr>
          <w:rFonts w:ascii="Cambria" w:hAnsi="Cambria"/>
          <w:sz w:val="24"/>
          <w:szCs w:val="24"/>
        </w:rPr>
        <w:t xml:space="preserve"> y su debate interior de pasión y odio. </w:t>
      </w:r>
    </w:p>
    <w:p w14:paraId="73443561" w14:textId="77777777" w:rsidR="00C0572E" w:rsidRPr="00836B09" w:rsidRDefault="00C0572E" w:rsidP="00836B09">
      <w:pPr>
        <w:numPr>
          <w:ilvl w:val="0"/>
          <w:numId w:val="8"/>
        </w:numPr>
        <w:spacing w:after="0" w:line="240" w:lineRule="auto"/>
        <w:jc w:val="both"/>
        <w:rPr>
          <w:rFonts w:ascii="Cambria" w:hAnsi="Cambria"/>
          <w:sz w:val="24"/>
          <w:szCs w:val="24"/>
        </w:rPr>
      </w:pPr>
      <w:proofErr w:type="spellStart"/>
      <w:r w:rsidRPr="00836B09">
        <w:rPr>
          <w:rFonts w:ascii="Cambria" w:hAnsi="Cambria"/>
          <w:b/>
          <w:sz w:val="24"/>
          <w:szCs w:val="24"/>
        </w:rPr>
        <w:t>Patopeya</w:t>
      </w:r>
      <w:proofErr w:type="spellEnd"/>
      <w:r w:rsidRPr="00836B09">
        <w:rPr>
          <w:rFonts w:ascii="Cambria" w:hAnsi="Cambria"/>
          <w:b/>
          <w:sz w:val="24"/>
          <w:szCs w:val="24"/>
        </w:rPr>
        <w:t>.</w:t>
      </w:r>
      <w:r w:rsidRPr="00836B09">
        <w:rPr>
          <w:rFonts w:ascii="Cambria" w:hAnsi="Cambria"/>
          <w:sz w:val="24"/>
          <w:szCs w:val="24"/>
        </w:rPr>
        <w:t xml:space="preserve"> Afectos de pasiones, como el empeño de Don Quijote por seguir a los ídolos que encontraba en los libros de caballerías de </w:t>
      </w:r>
      <w:proofErr w:type="spellStart"/>
      <w:r w:rsidRPr="00836B09">
        <w:rPr>
          <w:rFonts w:ascii="Cambria" w:hAnsi="Cambria"/>
          <w:sz w:val="24"/>
          <w:szCs w:val="24"/>
        </w:rPr>
        <w:t>Amadís</w:t>
      </w:r>
      <w:proofErr w:type="spellEnd"/>
      <w:r w:rsidRPr="00836B09">
        <w:rPr>
          <w:rFonts w:ascii="Cambria" w:hAnsi="Cambria"/>
          <w:sz w:val="24"/>
          <w:szCs w:val="24"/>
        </w:rPr>
        <w:t xml:space="preserve"> de </w:t>
      </w:r>
      <w:proofErr w:type="spellStart"/>
      <w:r w:rsidRPr="00836B09">
        <w:rPr>
          <w:rFonts w:ascii="Cambria" w:hAnsi="Cambria"/>
          <w:sz w:val="24"/>
          <w:szCs w:val="24"/>
        </w:rPr>
        <w:t>Gaula</w:t>
      </w:r>
      <w:proofErr w:type="spellEnd"/>
      <w:r w:rsidRPr="00836B09">
        <w:rPr>
          <w:rFonts w:ascii="Cambria" w:hAnsi="Cambria"/>
          <w:sz w:val="24"/>
          <w:szCs w:val="24"/>
        </w:rPr>
        <w:t xml:space="preserve">, Arturo y sus caballeros de la mesa redonda o las aventuras de Carlo Magno. </w:t>
      </w:r>
    </w:p>
    <w:p w14:paraId="1AC0C952" w14:textId="77777777" w:rsidR="00C0572E" w:rsidRPr="00836B09" w:rsidRDefault="00C0572E" w:rsidP="00836B09">
      <w:pPr>
        <w:numPr>
          <w:ilvl w:val="0"/>
          <w:numId w:val="8"/>
        </w:numPr>
        <w:spacing w:after="0" w:line="240" w:lineRule="auto"/>
        <w:jc w:val="both"/>
        <w:rPr>
          <w:rFonts w:ascii="Cambria" w:hAnsi="Cambria"/>
          <w:sz w:val="24"/>
          <w:szCs w:val="24"/>
        </w:rPr>
      </w:pPr>
      <w:r w:rsidRPr="00836B09">
        <w:rPr>
          <w:rFonts w:ascii="Cambria" w:hAnsi="Cambria"/>
          <w:b/>
          <w:sz w:val="24"/>
          <w:szCs w:val="24"/>
        </w:rPr>
        <w:t>Caracterismo.</w:t>
      </w:r>
      <w:r w:rsidRPr="00836B09">
        <w:rPr>
          <w:rFonts w:ascii="Cambria" w:hAnsi="Cambria"/>
          <w:sz w:val="24"/>
          <w:szCs w:val="24"/>
        </w:rPr>
        <w:t xml:space="preserve"> Su modo de hablar, como el lenguaje utilizado en “Miau” y tantas obras realistas de Benito Pérez Galdós, que refleja fielmente los personajes de esa época. </w:t>
      </w:r>
    </w:p>
    <w:p w14:paraId="70F804A9" w14:textId="77777777" w:rsidR="00C0572E" w:rsidRPr="00836B09" w:rsidRDefault="00C0572E" w:rsidP="00836B09">
      <w:pPr>
        <w:numPr>
          <w:ilvl w:val="0"/>
          <w:numId w:val="8"/>
        </w:numPr>
        <w:spacing w:after="0" w:line="240" w:lineRule="auto"/>
        <w:jc w:val="both"/>
        <w:rPr>
          <w:rFonts w:ascii="Cambria" w:hAnsi="Cambria"/>
          <w:sz w:val="24"/>
          <w:szCs w:val="24"/>
        </w:rPr>
      </w:pPr>
      <w:r w:rsidRPr="00836B09">
        <w:rPr>
          <w:rFonts w:ascii="Cambria" w:hAnsi="Cambria"/>
          <w:b/>
          <w:sz w:val="24"/>
          <w:szCs w:val="24"/>
        </w:rPr>
        <w:t>Caricatura.</w:t>
      </w:r>
      <w:r w:rsidRPr="00836B09">
        <w:rPr>
          <w:rFonts w:ascii="Cambria" w:hAnsi="Cambria"/>
          <w:sz w:val="24"/>
          <w:szCs w:val="24"/>
        </w:rPr>
        <w:t xml:space="preserve"> Exageración o ridiculización del retrato, como los bocetos que realizan los numerosos artistas en la calle de la Rúa de Salamanca o la Piazza </w:t>
      </w:r>
      <w:proofErr w:type="spellStart"/>
      <w:r w:rsidRPr="00836B09">
        <w:rPr>
          <w:rFonts w:ascii="Cambria" w:hAnsi="Cambria"/>
          <w:sz w:val="24"/>
          <w:szCs w:val="24"/>
        </w:rPr>
        <w:t>Navona</w:t>
      </w:r>
      <w:proofErr w:type="spellEnd"/>
      <w:r w:rsidRPr="00836B09">
        <w:rPr>
          <w:rFonts w:ascii="Cambria" w:hAnsi="Cambria"/>
          <w:sz w:val="24"/>
          <w:szCs w:val="24"/>
        </w:rPr>
        <w:t xml:space="preserve"> de Roma. En el género literario podríamos nombrar entre otros a Kafka y su “Metamorfosis”, un maestro de la descripción y en la sorpresa que conlleva leer ese libro por primera vez. </w:t>
      </w:r>
    </w:p>
    <w:p w14:paraId="75D7B83C" w14:textId="3B1213F3" w:rsidR="00C0572E" w:rsidRPr="00836B09" w:rsidRDefault="00C0572E" w:rsidP="00836B09">
      <w:pPr>
        <w:numPr>
          <w:ilvl w:val="0"/>
          <w:numId w:val="13"/>
        </w:numPr>
        <w:spacing w:after="0" w:line="240" w:lineRule="auto"/>
        <w:jc w:val="both"/>
        <w:rPr>
          <w:rFonts w:ascii="Cambria" w:hAnsi="Cambria"/>
          <w:sz w:val="24"/>
          <w:szCs w:val="24"/>
        </w:rPr>
      </w:pPr>
      <w:r w:rsidRPr="00836B09">
        <w:rPr>
          <w:rFonts w:ascii="Cambria" w:hAnsi="Cambria"/>
          <w:b/>
          <w:sz w:val="24"/>
          <w:szCs w:val="24"/>
        </w:rPr>
        <w:t>Esperpento.</w:t>
      </w:r>
      <w:r w:rsidRPr="00836B09">
        <w:rPr>
          <w:rFonts w:ascii="Cambria" w:hAnsi="Cambria"/>
          <w:sz w:val="24"/>
          <w:szCs w:val="24"/>
        </w:rPr>
        <w:t xml:space="preserve"> Cuando esa distorsión de la realidad llega a un punto aberrante, entonces hablamos del esperpento de Valle Inclán y su “Luces de Bohemia”, cuando el autor mira a un espejo y ve una realidad distorsionada y menos importante. Miguel de Cervantes y su crítica a los libros de caballerías o Quevedo y sus numerosos sonetos irónicos y conceptistas. </w:t>
      </w:r>
    </w:p>
    <w:p w14:paraId="3B6E68B1" w14:textId="77777777" w:rsidR="00C0572E" w:rsidRPr="00836B09" w:rsidRDefault="00C0572E" w:rsidP="00836B09">
      <w:pPr>
        <w:spacing w:after="0" w:line="240" w:lineRule="auto"/>
        <w:ind w:left="720"/>
        <w:jc w:val="both"/>
        <w:rPr>
          <w:rFonts w:ascii="Cambria" w:hAnsi="Cambria"/>
          <w:sz w:val="24"/>
          <w:szCs w:val="24"/>
        </w:rPr>
      </w:pPr>
    </w:p>
    <w:p w14:paraId="6F75BBD4" w14:textId="511CB6BC" w:rsidR="005645B0" w:rsidRPr="001A0C58" w:rsidRDefault="005645B0" w:rsidP="00836B09">
      <w:pPr>
        <w:pStyle w:val="Prrafodelista"/>
        <w:numPr>
          <w:ilvl w:val="0"/>
          <w:numId w:val="45"/>
        </w:numPr>
        <w:spacing w:line="240" w:lineRule="auto"/>
        <w:jc w:val="both"/>
        <w:rPr>
          <w:rFonts w:ascii="Cambria" w:hAnsi="Cambria"/>
          <w:bCs/>
          <w:sz w:val="24"/>
          <w:szCs w:val="24"/>
        </w:rPr>
      </w:pPr>
      <w:r w:rsidRPr="001A0C58">
        <w:rPr>
          <w:rFonts w:ascii="Cambria" w:hAnsi="Cambria"/>
          <w:bCs/>
          <w:sz w:val="24"/>
          <w:szCs w:val="24"/>
        </w:rPr>
        <w:t>RELACIÓN CON OTRAS TIPOLOGÍAS TEXTUALES</w:t>
      </w:r>
    </w:p>
    <w:p w14:paraId="76E78E5B" w14:textId="3DEB99D8" w:rsidR="0012298F" w:rsidRPr="001A0C58" w:rsidRDefault="005055D8" w:rsidP="00836B09">
      <w:pPr>
        <w:spacing w:line="240" w:lineRule="auto"/>
        <w:jc w:val="both"/>
        <w:rPr>
          <w:rFonts w:ascii="Cambria" w:hAnsi="Cambria"/>
          <w:bCs/>
          <w:sz w:val="24"/>
          <w:szCs w:val="24"/>
        </w:rPr>
      </w:pPr>
      <w:r w:rsidRPr="001A0C58">
        <w:rPr>
          <w:rFonts w:ascii="Cambria" w:hAnsi="Cambria"/>
          <w:bCs/>
          <w:sz w:val="24"/>
          <w:szCs w:val="24"/>
        </w:rPr>
        <w:t>DESCRIPCIÓN Y NARRACIÓN</w:t>
      </w:r>
      <w:r w:rsidR="001A0C58">
        <w:rPr>
          <w:rFonts w:ascii="Cambria" w:hAnsi="Cambria"/>
          <w:bCs/>
          <w:sz w:val="24"/>
          <w:szCs w:val="24"/>
        </w:rPr>
        <w:t xml:space="preserve">. </w:t>
      </w:r>
      <w:r w:rsidR="0046690F" w:rsidRPr="00836B09">
        <w:rPr>
          <w:rFonts w:ascii="Cambria" w:hAnsi="Cambria"/>
          <w:sz w:val="24"/>
          <w:szCs w:val="24"/>
        </w:rPr>
        <w:t xml:space="preserve">La descripción es de vital importancia en los textos narrativos, ya que estos sitúan el espacio y el tiempo y la descripción cuenta lo que en ese espacio-tiempo se ve, se oye, se siente… explicando normalmente algo externo, que nos ayude a entender la progresión temática de la que hablábamos antes, para darle realismo, vitalidad y mayor viveza al relato en cuestión. </w:t>
      </w:r>
    </w:p>
    <w:p w14:paraId="75E0C7E3" w14:textId="205E5248" w:rsidR="0046690F" w:rsidRPr="00836B09" w:rsidRDefault="0046690F" w:rsidP="00836B09">
      <w:pPr>
        <w:spacing w:line="240" w:lineRule="auto"/>
        <w:jc w:val="both"/>
        <w:rPr>
          <w:rFonts w:ascii="Cambria" w:hAnsi="Cambria"/>
          <w:sz w:val="24"/>
          <w:szCs w:val="24"/>
        </w:rPr>
      </w:pPr>
      <w:r w:rsidRPr="00836B09">
        <w:rPr>
          <w:rFonts w:ascii="Cambria" w:hAnsi="Cambria"/>
          <w:sz w:val="24"/>
          <w:szCs w:val="24"/>
        </w:rPr>
        <w:tab/>
        <w:t xml:space="preserve">Es especialmente importante en la </w:t>
      </w:r>
      <w:r w:rsidRPr="00836B09">
        <w:rPr>
          <w:rFonts w:ascii="Cambria" w:hAnsi="Cambria"/>
          <w:b/>
          <w:sz w:val="24"/>
          <w:szCs w:val="24"/>
        </w:rPr>
        <w:t>novela.</w:t>
      </w:r>
      <w:r w:rsidRPr="00836B09">
        <w:rPr>
          <w:rFonts w:ascii="Cambria" w:hAnsi="Cambria"/>
          <w:sz w:val="24"/>
          <w:szCs w:val="24"/>
        </w:rPr>
        <w:t xml:space="preserve"> </w:t>
      </w:r>
      <w:r w:rsidR="00BD7998" w:rsidRPr="00836B09">
        <w:rPr>
          <w:rFonts w:ascii="Cambria" w:hAnsi="Cambria"/>
          <w:sz w:val="24"/>
          <w:szCs w:val="24"/>
        </w:rPr>
        <w:t xml:space="preserve">Aporta espacio, luz y ritmo a </w:t>
      </w:r>
      <w:r w:rsidR="00C35707" w:rsidRPr="00836B09">
        <w:rPr>
          <w:rFonts w:ascii="Cambria" w:hAnsi="Cambria"/>
          <w:sz w:val="24"/>
          <w:szCs w:val="24"/>
        </w:rPr>
        <w:t xml:space="preserve">la </w:t>
      </w:r>
      <w:r w:rsidR="00BD7998" w:rsidRPr="00836B09">
        <w:rPr>
          <w:rFonts w:ascii="Cambria" w:hAnsi="Cambria"/>
          <w:sz w:val="24"/>
          <w:szCs w:val="24"/>
        </w:rPr>
        <w:t>acción desarrollada por los personajes. Así, ¿h</w:t>
      </w:r>
      <w:r w:rsidRPr="00836B09">
        <w:rPr>
          <w:rFonts w:ascii="Cambria" w:hAnsi="Cambria"/>
          <w:sz w:val="24"/>
          <w:szCs w:val="24"/>
        </w:rPr>
        <w:t>abría trascendido tanto Fortunata y Jacinta si Galdós no hubiera dedicado casi un centenar de páginas a describir el comercio madrileño?</w:t>
      </w:r>
      <w:r w:rsidR="00C35707" w:rsidRPr="00836B09">
        <w:rPr>
          <w:rFonts w:ascii="Cambria" w:hAnsi="Cambria"/>
          <w:sz w:val="24"/>
          <w:szCs w:val="24"/>
        </w:rPr>
        <w:t xml:space="preserve">, </w:t>
      </w:r>
      <w:r w:rsidR="00BD7998" w:rsidRPr="00836B09">
        <w:rPr>
          <w:rFonts w:ascii="Cambria" w:hAnsi="Cambria"/>
          <w:sz w:val="24"/>
          <w:szCs w:val="24"/>
        </w:rPr>
        <w:t>¿</w:t>
      </w:r>
      <w:r w:rsidR="001A0C58">
        <w:rPr>
          <w:rFonts w:ascii="Cambria" w:hAnsi="Cambria"/>
          <w:sz w:val="24"/>
          <w:szCs w:val="24"/>
        </w:rPr>
        <w:t xml:space="preserve">o el paseo Pereda de Santander si este autor </w:t>
      </w:r>
      <w:r w:rsidR="00BD7998" w:rsidRPr="00836B09">
        <w:rPr>
          <w:rFonts w:ascii="Cambria" w:hAnsi="Cambria"/>
          <w:sz w:val="24"/>
          <w:szCs w:val="24"/>
        </w:rPr>
        <w:t>no hubiera hablado tan profundamente de los pescadores de la zona?</w:t>
      </w:r>
    </w:p>
    <w:p w14:paraId="32F4060F" w14:textId="2EB577A4" w:rsidR="005055D8" w:rsidRPr="001A0C58" w:rsidRDefault="005055D8" w:rsidP="001A0C58">
      <w:pPr>
        <w:spacing w:line="240" w:lineRule="auto"/>
        <w:jc w:val="both"/>
        <w:rPr>
          <w:rFonts w:ascii="Cambria" w:hAnsi="Cambria"/>
          <w:bCs/>
          <w:sz w:val="24"/>
          <w:szCs w:val="24"/>
        </w:rPr>
      </w:pPr>
      <w:r w:rsidRPr="001A0C58">
        <w:rPr>
          <w:rFonts w:ascii="Cambria" w:hAnsi="Cambria"/>
          <w:bCs/>
          <w:sz w:val="24"/>
          <w:szCs w:val="24"/>
        </w:rPr>
        <w:t>DESCRIPCIÓN Y EXPOSICIÓN</w:t>
      </w:r>
      <w:r w:rsidR="001A0C58" w:rsidRPr="001A0C58">
        <w:rPr>
          <w:rFonts w:ascii="Cambria" w:hAnsi="Cambria"/>
          <w:bCs/>
          <w:sz w:val="24"/>
          <w:szCs w:val="24"/>
        </w:rPr>
        <w:t xml:space="preserve">. </w:t>
      </w:r>
      <w:r w:rsidRPr="001A0C58">
        <w:rPr>
          <w:rFonts w:ascii="Cambria" w:hAnsi="Cambria"/>
          <w:bCs/>
          <w:sz w:val="24"/>
          <w:szCs w:val="24"/>
        </w:rPr>
        <w:t xml:space="preserve">En la exposición encontramos dos tipos de descripción: </w:t>
      </w:r>
    </w:p>
    <w:p w14:paraId="56992C8A" w14:textId="77777777" w:rsidR="005055D8" w:rsidRPr="00836B09" w:rsidRDefault="005055D8" w:rsidP="00836B09">
      <w:pPr>
        <w:numPr>
          <w:ilvl w:val="0"/>
          <w:numId w:val="1"/>
        </w:numPr>
        <w:spacing w:after="0" w:line="240" w:lineRule="auto"/>
        <w:jc w:val="both"/>
        <w:rPr>
          <w:rFonts w:ascii="Cambria" w:hAnsi="Cambria"/>
          <w:sz w:val="24"/>
          <w:szCs w:val="24"/>
        </w:rPr>
      </w:pPr>
      <w:r w:rsidRPr="00836B09">
        <w:rPr>
          <w:rFonts w:ascii="Cambria" w:hAnsi="Cambria"/>
          <w:sz w:val="24"/>
          <w:szCs w:val="24"/>
        </w:rPr>
        <w:t>Descripción técnica: adecuada para textos científicos o para una explicación que conlleve el paso del tiempo. Características:</w:t>
      </w:r>
    </w:p>
    <w:p w14:paraId="4D4E81B9" w14:textId="77777777" w:rsidR="005055D8" w:rsidRPr="00836B09" w:rsidRDefault="005055D8" w:rsidP="00836B09">
      <w:pPr>
        <w:numPr>
          <w:ilvl w:val="0"/>
          <w:numId w:val="2"/>
        </w:numPr>
        <w:spacing w:after="0" w:line="240" w:lineRule="auto"/>
        <w:jc w:val="both"/>
        <w:rPr>
          <w:rFonts w:ascii="Cambria" w:hAnsi="Cambria"/>
          <w:sz w:val="24"/>
          <w:szCs w:val="24"/>
        </w:rPr>
      </w:pPr>
      <w:r w:rsidRPr="00836B09">
        <w:rPr>
          <w:rFonts w:ascii="Cambria" w:hAnsi="Cambria"/>
          <w:sz w:val="24"/>
          <w:szCs w:val="24"/>
        </w:rPr>
        <w:lastRenderedPageBreak/>
        <w:t>Descripción enumerativa, se dan una serie de detalles</w:t>
      </w:r>
    </w:p>
    <w:p w14:paraId="57D37D02" w14:textId="77777777" w:rsidR="005055D8" w:rsidRPr="00836B09" w:rsidRDefault="005055D8" w:rsidP="00836B09">
      <w:pPr>
        <w:numPr>
          <w:ilvl w:val="0"/>
          <w:numId w:val="2"/>
        </w:numPr>
        <w:spacing w:after="0" w:line="240" w:lineRule="auto"/>
        <w:jc w:val="both"/>
        <w:rPr>
          <w:rFonts w:ascii="Cambria" w:hAnsi="Cambria"/>
          <w:sz w:val="24"/>
          <w:szCs w:val="24"/>
        </w:rPr>
      </w:pPr>
      <w:r w:rsidRPr="00836B09">
        <w:rPr>
          <w:rFonts w:ascii="Cambria" w:hAnsi="Cambria"/>
          <w:sz w:val="24"/>
          <w:szCs w:val="24"/>
        </w:rPr>
        <w:t>La claridad</w:t>
      </w:r>
    </w:p>
    <w:p w14:paraId="676F97A8" w14:textId="77777777" w:rsidR="005055D8" w:rsidRPr="00836B09" w:rsidRDefault="005055D8" w:rsidP="00836B09">
      <w:pPr>
        <w:numPr>
          <w:ilvl w:val="0"/>
          <w:numId w:val="2"/>
        </w:numPr>
        <w:spacing w:after="0" w:line="240" w:lineRule="auto"/>
        <w:jc w:val="both"/>
        <w:rPr>
          <w:rFonts w:ascii="Cambria" w:hAnsi="Cambria"/>
          <w:sz w:val="24"/>
          <w:szCs w:val="24"/>
        </w:rPr>
      </w:pPr>
      <w:r w:rsidRPr="00836B09">
        <w:rPr>
          <w:rFonts w:ascii="Cambria" w:hAnsi="Cambria"/>
          <w:sz w:val="24"/>
          <w:szCs w:val="24"/>
        </w:rPr>
        <w:t>Función explicativa, no estética</w:t>
      </w:r>
    </w:p>
    <w:p w14:paraId="3F19F161" w14:textId="77777777" w:rsidR="005055D8" w:rsidRPr="00836B09" w:rsidRDefault="005055D8" w:rsidP="00836B09">
      <w:pPr>
        <w:numPr>
          <w:ilvl w:val="0"/>
          <w:numId w:val="2"/>
        </w:numPr>
        <w:spacing w:after="0" w:line="240" w:lineRule="auto"/>
        <w:jc w:val="both"/>
        <w:rPr>
          <w:rFonts w:ascii="Cambria" w:hAnsi="Cambria"/>
          <w:sz w:val="24"/>
          <w:szCs w:val="24"/>
        </w:rPr>
      </w:pPr>
      <w:r w:rsidRPr="00836B09">
        <w:rPr>
          <w:rFonts w:ascii="Cambria" w:hAnsi="Cambria"/>
          <w:sz w:val="24"/>
          <w:szCs w:val="24"/>
        </w:rPr>
        <w:t>Utilización del presente de indicativo, valor intemporal de lo que se comunica.</w:t>
      </w:r>
    </w:p>
    <w:p w14:paraId="08392756" w14:textId="51CA6A47" w:rsidR="005055D8" w:rsidRPr="00836B09" w:rsidRDefault="005055D8" w:rsidP="00836B09">
      <w:pPr>
        <w:numPr>
          <w:ilvl w:val="0"/>
          <w:numId w:val="1"/>
        </w:numPr>
        <w:spacing w:after="0" w:line="240" w:lineRule="auto"/>
        <w:jc w:val="both"/>
        <w:rPr>
          <w:rFonts w:ascii="Cambria" w:hAnsi="Cambria"/>
          <w:sz w:val="24"/>
          <w:szCs w:val="24"/>
        </w:rPr>
      </w:pPr>
      <w:r w:rsidRPr="00836B09">
        <w:rPr>
          <w:rFonts w:ascii="Cambria" w:hAnsi="Cambria"/>
          <w:sz w:val="24"/>
          <w:szCs w:val="24"/>
        </w:rPr>
        <w:t>Descripción subjetiva. Más propia de la modalidad textual narrativa o la descripción propiamente dicha.</w:t>
      </w:r>
    </w:p>
    <w:p w14:paraId="68356CF0" w14:textId="77777777" w:rsidR="005055D8" w:rsidRPr="00836B09" w:rsidRDefault="005055D8" w:rsidP="00836B09">
      <w:pPr>
        <w:spacing w:after="0" w:line="240" w:lineRule="auto"/>
        <w:jc w:val="both"/>
        <w:rPr>
          <w:rFonts w:ascii="Cambria" w:hAnsi="Cambria"/>
          <w:sz w:val="24"/>
          <w:szCs w:val="24"/>
        </w:rPr>
      </w:pPr>
    </w:p>
    <w:p w14:paraId="70E61EE9" w14:textId="77777777" w:rsidR="00A84A8A" w:rsidRPr="00836B09" w:rsidRDefault="00A84A8A" w:rsidP="00836B09">
      <w:pPr>
        <w:spacing w:line="240" w:lineRule="auto"/>
        <w:jc w:val="both"/>
        <w:rPr>
          <w:rFonts w:ascii="Cambria" w:hAnsi="Cambria" w:cstheme="minorHAnsi"/>
          <w:color w:val="000000" w:themeColor="text1"/>
          <w:sz w:val="24"/>
          <w:szCs w:val="24"/>
        </w:rPr>
      </w:pPr>
      <w:r w:rsidRPr="00836B09">
        <w:rPr>
          <w:rFonts w:ascii="Cambria" w:hAnsi="Cambria"/>
          <w:bCs/>
          <w:color w:val="000000" w:themeColor="text1"/>
          <w:sz w:val="24"/>
          <w:szCs w:val="24"/>
        </w:rPr>
        <w:t>13 CONCLUSIÓN</w:t>
      </w:r>
    </w:p>
    <w:p w14:paraId="473CB6B2" w14:textId="77777777" w:rsidR="00A84A8A" w:rsidRPr="00836B09" w:rsidRDefault="00A84A8A" w:rsidP="00836B09">
      <w:pPr>
        <w:spacing w:line="240" w:lineRule="auto"/>
        <w:jc w:val="both"/>
        <w:rPr>
          <w:rFonts w:ascii="Cambria" w:hAnsi="Cambria" w:cstheme="minorHAnsi"/>
          <w:color w:val="000000" w:themeColor="text1"/>
          <w:sz w:val="24"/>
          <w:szCs w:val="24"/>
        </w:rPr>
      </w:pPr>
      <w:r w:rsidRPr="00836B09">
        <w:rPr>
          <w:rFonts w:ascii="Cambria" w:hAnsi="Cambria"/>
          <w:bCs/>
          <w:sz w:val="24"/>
          <w:szCs w:val="24"/>
        </w:rPr>
        <w:t xml:space="preserve">El texto es una unidad de sentido </w:t>
      </w:r>
      <w:r w:rsidRPr="00836B09">
        <w:rPr>
          <w:rFonts w:ascii="Cambria" w:eastAsia="Times New Roman" w:hAnsi="Cambria" w:cs="Times New Roman"/>
          <w:bCs/>
          <w:sz w:val="24"/>
          <w:szCs w:val="24"/>
        </w:rPr>
        <w:t xml:space="preserve">que expresa una coherencia gramatical completa, tiene entonación propia y finaliza con un punto. Sin esa coherencia, no tendría sentido el texto, ni las </w:t>
      </w:r>
      <w:r w:rsidRPr="00836B09">
        <w:rPr>
          <w:rFonts w:ascii="Cambria" w:hAnsi="Cambria"/>
          <w:bCs/>
          <w:sz w:val="24"/>
          <w:szCs w:val="24"/>
        </w:rPr>
        <w:t xml:space="preserve">modalidades textuales. Sin esa coherencia, el texto no podría transmitir su fin último: informar, opinar, persuadir, impresionar, exponer, argumentar, dialogar, describir, narrar, imaginar espacios, tiempos, personajes, narradores… </w:t>
      </w:r>
    </w:p>
    <w:p w14:paraId="7521B522" w14:textId="77777777" w:rsidR="001A0C58" w:rsidRDefault="00A84A8A" w:rsidP="001A0C58">
      <w:pPr>
        <w:spacing w:after="0" w:line="240" w:lineRule="auto"/>
        <w:ind w:firstLine="708"/>
        <w:jc w:val="both"/>
        <w:rPr>
          <w:rFonts w:ascii="Cambria" w:hAnsi="Cambria"/>
          <w:sz w:val="24"/>
          <w:szCs w:val="24"/>
        </w:rPr>
      </w:pPr>
      <w:r w:rsidRPr="00836B09">
        <w:rPr>
          <w:rFonts w:ascii="Cambria" w:hAnsi="Cambria"/>
          <w:sz w:val="24"/>
          <w:szCs w:val="24"/>
        </w:rPr>
        <w:t>Se puede describir cualquier cosa, persona o realidad, pero está claro que hay descripciones que marcan más que otras. Describir un animal puede hacerlo cualquiera, pero sería prácticamente imposible transmitir la ternura del asno de Juan Ramón Jiménez (“Platero y yo”). Describir sentimientos también puede intentarse, pero no quedará como los “Campos de Castilla” de Antonio Machado. Intentar describir la basura que pulula por la ciudad después de la hora del almuerzo y que quedara bonito sería prácticamente imposible, pero Leopoldo Alas Clarín (apodado así por su participación en el periódico “El Solfeo”), lo consigue al inicio de “La Regenta”, en su Vetusta eterna.</w:t>
      </w:r>
    </w:p>
    <w:p w14:paraId="04B635D6" w14:textId="77777777" w:rsidR="001A0C58" w:rsidRDefault="001A0C58" w:rsidP="001A0C58">
      <w:pPr>
        <w:spacing w:after="0" w:line="240" w:lineRule="auto"/>
        <w:jc w:val="both"/>
        <w:rPr>
          <w:rFonts w:ascii="Cambria" w:hAnsi="Cambria"/>
          <w:sz w:val="24"/>
          <w:szCs w:val="24"/>
        </w:rPr>
      </w:pPr>
    </w:p>
    <w:sectPr w:rsidR="001A0C58"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0346D" w14:textId="77777777" w:rsidR="000E12A5" w:rsidRDefault="000E12A5" w:rsidP="005A6991">
      <w:pPr>
        <w:spacing w:after="0" w:line="240" w:lineRule="auto"/>
      </w:pPr>
      <w:r>
        <w:separator/>
      </w:r>
    </w:p>
  </w:endnote>
  <w:endnote w:type="continuationSeparator" w:id="0">
    <w:p w14:paraId="4B3EE72F" w14:textId="77777777" w:rsidR="000E12A5" w:rsidRDefault="000E12A5" w:rsidP="005A6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34514869"/>
      <w:docPartObj>
        <w:docPartGallery w:val="Page Numbers (Bottom of Page)"/>
        <w:docPartUnique/>
      </w:docPartObj>
    </w:sdtPr>
    <w:sdtEndPr>
      <w:rPr>
        <w:rStyle w:val="Nmerodepgina"/>
      </w:rPr>
    </w:sdtEndPr>
    <w:sdtContent>
      <w:p w14:paraId="4A4EFEC1" w14:textId="58162216" w:rsidR="005A6991" w:rsidRDefault="005A699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9B54619" w14:textId="77777777" w:rsidR="005A6991" w:rsidRDefault="005A6991" w:rsidP="005A699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05262978"/>
      <w:docPartObj>
        <w:docPartGallery w:val="Page Numbers (Bottom of Page)"/>
        <w:docPartUnique/>
      </w:docPartObj>
    </w:sdtPr>
    <w:sdtEndPr>
      <w:rPr>
        <w:rStyle w:val="Nmerodepgina"/>
      </w:rPr>
    </w:sdtEndPr>
    <w:sdtContent>
      <w:p w14:paraId="21E1F226" w14:textId="4585DE78" w:rsidR="005A6991" w:rsidRDefault="005A699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3F0A474" w14:textId="77777777" w:rsidR="005A6991" w:rsidRDefault="005A6991" w:rsidP="005A699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6F176" w14:textId="77777777" w:rsidR="000E12A5" w:rsidRDefault="000E12A5" w:rsidP="005A6991">
      <w:pPr>
        <w:spacing w:after="0" w:line="240" w:lineRule="auto"/>
      </w:pPr>
      <w:r>
        <w:separator/>
      </w:r>
    </w:p>
  </w:footnote>
  <w:footnote w:type="continuationSeparator" w:id="0">
    <w:p w14:paraId="5F030B88" w14:textId="77777777" w:rsidR="000E12A5" w:rsidRDefault="000E12A5" w:rsidP="005A69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40199"/>
    <w:multiLevelType w:val="hybridMultilevel"/>
    <w:tmpl w:val="CDC47980"/>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0350E7"/>
    <w:multiLevelType w:val="hybridMultilevel"/>
    <w:tmpl w:val="53D69FD2"/>
    <w:lvl w:ilvl="0" w:tplc="F04AF30A">
      <w:start w:val="3"/>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E7587E"/>
    <w:multiLevelType w:val="hybridMultilevel"/>
    <w:tmpl w:val="5C48D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163C2DD8"/>
    <w:multiLevelType w:val="hybridMultilevel"/>
    <w:tmpl w:val="E17E3A0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A6367B"/>
    <w:multiLevelType w:val="hybridMultilevel"/>
    <w:tmpl w:val="A84297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D673FD0"/>
    <w:multiLevelType w:val="hybridMultilevel"/>
    <w:tmpl w:val="9E92EA0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DA877C5"/>
    <w:multiLevelType w:val="hybridMultilevel"/>
    <w:tmpl w:val="07F6B4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3983DD4"/>
    <w:multiLevelType w:val="hybridMultilevel"/>
    <w:tmpl w:val="3EAEFAAE"/>
    <w:lvl w:ilvl="0" w:tplc="040A000F">
      <w:start w:val="1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6357B16"/>
    <w:multiLevelType w:val="hybridMultilevel"/>
    <w:tmpl w:val="970E65EE"/>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CF57CCC"/>
    <w:multiLevelType w:val="hybridMultilevel"/>
    <w:tmpl w:val="DEE829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AD095E"/>
    <w:multiLevelType w:val="hybridMultilevel"/>
    <w:tmpl w:val="2D52F30A"/>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B">
      <w:start w:val="1"/>
      <w:numFmt w:val="bullet"/>
      <w:lvlText w:val=""/>
      <w:lvlJc w:val="left"/>
      <w:pPr>
        <w:ind w:left="72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7A49E4"/>
    <w:multiLevelType w:val="hybridMultilevel"/>
    <w:tmpl w:val="D7D0CC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C0E1E84"/>
    <w:multiLevelType w:val="hybridMultilevel"/>
    <w:tmpl w:val="8EC252C8"/>
    <w:lvl w:ilvl="0" w:tplc="10340372">
      <w:numFmt w:val="bullet"/>
      <w:lvlText w:val="-"/>
      <w:lvlJc w:val="left"/>
      <w:pPr>
        <w:ind w:left="360" w:hanging="360"/>
      </w:pPr>
      <w:rPr>
        <w:rFonts w:ascii="Calibri" w:eastAsia="PMingLiU" w:hAnsi="Calibri" w:cs="Aria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15:restartNumberingAfterBreak="0">
    <w:nsid w:val="420D398C"/>
    <w:multiLevelType w:val="hybridMultilevel"/>
    <w:tmpl w:val="EFD2D89E"/>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5D242D3"/>
    <w:multiLevelType w:val="hybridMultilevel"/>
    <w:tmpl w:val="25A6C5E2"/>
    <w:lvl w:ilvl="0" w:tplc="C6DEE80E">
      <w:start w:val="1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472E73A8"/>
    <w:multiLevelType w:val="hybridMultilevel"/>
    <w:tmpl w:val="DF9AD2B0"/>
    <w:lvl w:ilvl="0" w:tplc="7DB2837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73C7FE1"/>
    <w:multiLevelType w:val="hybridMultilevel"/>
    <w:tmpl w:val="E820CC52"/>
    <w:lvl w:ilvl="0" w:tplc="7BB8AF5C">
      <w:start w:val="8"/>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8233572"/>
    <w:multiLevelType w:val="hybridMultilevel"/>
    <w:tmpl w:val="280CCEB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90B77CA"/>
    <w:multiLevelType w:val="hybridMultilevel"/>
    <w:tmpl w:val="99E44750"/>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B413D32"/>
    <w:multiLevelType w:val="hybridMultilevel"/>
    <w:tmpl w:val="E97AA302"/>
    <w:lvl w:ilvl="0" w:tplc="7F86C1CA">
      <w:start w:val="1"/>
      <w:numFmt w:val="bullet"/>
      <w:lvlText w:val="-"/>
      <w:lvlJc w:val="left"/>
      <w:pPr>
        <w:ind w:left="1428" w:hanging="360"/>
      </w:pPr>
      <w:rPr>
        <w:rFonts w:ascii="Cambria" w:eastAsiaTheme="minorEastAsia" w:hAnsi="Cambria" w:cstheme="minorBidi"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6" w15:restartNumberingAfterBreak="0">
    <w:nsid w:val="4D8946B1"/>
    <w:multiLevelType w:val="hybridMultilevel"/>
    <w:tmpl w:val="76F2BD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F7463A3"/>
    <w:multiLevelType w:val="hybridMultilevel"/>
    <w:tmpl w:val="3FB8C402"/>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59A3AF0"/>
    <w:multiLevelType w:val="hybridMultilevel"/>
    <w:tmpl w:val="C5CE2380"/>
    <w:lvl w:ilvl="0" w:tplc="040A000F">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560E1A02"/>
    <w:multiLevelType w:val="hybridMultilevel"/>
    <w:tmpl w:val="C7CC89FC"/>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9BB1DF6"/>
    <w:multiLevelType w:val="hybridMultilevel"/>
    <w:tmpl w:val="493AC03C"/>
    <w:lvl w:ilvl="0" w:tplc="CA4EC0C8">
      <w:start w:val="3"/>
      <w:numFmt w:val="bullet"/>
      <w:lvlText w:val="-"/>
      <w:lvlJc w:val="left"/>
      <w:pPr>
        <w:ind w:left="720" w:hanging="360"/>
      </w:pPr>
      <w:rPr>
        <w:rFonts w:ascii="Cambria" w:eastAsiaTheme="minorHAnsi"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C5F6722"/>
    <w:multiLevelType w:val="hybridMultilevel"/>
    <w:tmpl w:val="BB7E8194"/>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DF72478"/>
    <w:multiLevelType w:val="hybridMultilevel"/>
    <w:tmpl w:val="260AA0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36A1AF9"/>
    <w:multiLevelType w:val="hybridMultilevel"/>
    <w:tmpl w:val="76CCCFBC"/>
    <w:lvl w:ilvl="0" w:tplc="A380086C">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66203748"/>
    <w:multiLevelType w:val="hybridMultilevel"/>
    <w:tmpl w:val="6EE23D8E"/>
    <w:lvl w:ilvl="0" w:tplc="F71CAC2A">
      <w:start w:val="5"/>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64077B8"/>
    <w:multiLevelType w:val="hybridMultilevel"/>
    <w:tmpl w:val="ED2AECD6"/>
    <w:lvl w:ilvl="0" w:tplc="99805764">
      <w:start w:val="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987212F"/>
    <w:multiLevelType w:val="hybridMultilevel"/>
    <w:tmpl w:val="4E42D100"/>
    <w:lvl w:ilvl="0" w:tplc="87C4F298">
      <w:start w:val="1"/>
      <w:numFmt w:val="decimal"/>
      <w:lvlText w:val="%1."/>
      <w:lvlJc w:val="left"/>
      <w:pPr>
        <w:ind w:left="720" w:hanging="360"/>
      </w:pPr>
      <w:rPr>
        <w:rFonts w:hint="default"/>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6D0825C3"/>
    <w:multiLevelType w:val="hybridMultilevel"/>
    <w:tmpl w:val="DD361546"/>
    <w:lvl w:ilvl="0" w:tplc="2E0022A0">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27A7254"/>
    <w:multiLevelType w:val="hybridMultilevel"/>
    <w:tmpl w:val="B57029A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2E749EB"/>
    <w:multiLevelType w:val="hybridMultilevel"/>
    <w:tmpl w:val="2716DFBC"/>
    <w:lvl w:ilvl="0" w:tplc="F796D3AC">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15:restartNumberingAfterBreak="0">
    <w:nsid w:val="737A5478"/>
    <w:multiLevelType w:val="hybridMultilevel"/>
    <w:tmpl w:val="98A444E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746E7423"/>
    <w:multiLevelType w:val="hybridMultilevel"/>
    <w:tmpl w:val="36968570"/>
    <w:lvl w:ilvl="0" w:tplc="F98E5A36">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4" w15:restartNumberingAfterBreak="0">
    <w:nsid w:val="793944C8"/>
    <w:multiLevelType w:val="hybridMultilevel"/>
    <w:tmpl w:val="C58C49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D656DB4"/>
    <w:multiLevelType w:val="hybridMultilevel"/>
    <w:tmpl w:val="9D02C1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7"/>
  </w:num>
  <w:num w:numId="2">
    <w:abstractNumId w:val="31"/>
  </w:num>
  <w:num w:numId="3">
    <w:abstractNumId w:val="29"/>
  </w:num>
  <w:num w:numId="4">
    <w:abstractNumId w:val="15"/>
  </w:num>
  <w:num w:numId="5">
    <w:abstractNumId w:val="24"/>
  </w:num>
  <w:num w:numId="6">
    <w:abstractNumId w:val="5"/>
  </w:num>
  <w:num w:numId="7">
    <w:abstractNumId w:val="45"/>
  </w:num>
  <w:num w:numId="8">
    <w:abstractNumId w:val="0"/>
  </w:num>
  <w:num w:numId="9">
    <w:abstractNumId w:val="30"/>
  </w:num>
  <w:num w:numId="10">
    <w:abstractNumId w:val="9"/>
  </w:num>
  <w:num w:numId="11">
    <w:abstractNumId w:val="26"/>
  </w:num>
  <w:num w:numId="12">
    <w:abstractNumId w:val="7"/>
  </w:num>
  <w:num w:numId="13">
    <w:abstractNumId w:val="13"/>
  </w:num>
  <w:num w:numId="14">
    <w:abstractNumId w:val="44"/>
  </w:num>
  <w:num w:numId="15">
    <w:abstractNumId w:val="14"/>
  </w:num>
  <w:num w:numId="16">
    <w:abstractNumId w:val="42"/>
  </w:num>
  <w:num w:numId="17">
    <w:abstractNumId w:val="1"/>
  </w:num>
  <w:num w:numId="18">
    <w:abstractNumId w:val="18"/>
  </w:num>
  <w:num w:numId="19">
    <w:abstractNumId w:val="21"/>
  </w:num>
  <w:num w:numId="20">
    <w:abstractNumId w:val="37"/>
  </w:num>
  <w:num w:numId="21">
    <w:abstractNumId w:val="6"/>
  </w:num>
  <w:num w:numId="22">
    <w:abstractNumId w:val="33"/>
  </w:num>
  <w:num w:numId="23">
    <w:abstractNumId w:val="3"/>
  </w:num>
  <w:num w:numId="24">
    <w:abstractNumId w:val="2"/>
  </w:num>
  <w:num w:numId="25">
    <w:abstractNumId w:val="23"/>
  </w:num>
  <w:num w:numId="26">
    <w:abstractNumId w:val="40"/>
  </w:num>
  <w:num w:numId="27">
    <w:abstractNumId w:val="35"/>
  </w:num>
  <w:num w:numId="28">
    <w:abstractNumId w:val="19"/>
  </w:num>
  <w:num w:numId="29">
    <w:abstractNumId w:val="10"/>
  </w:num>
  <w:num w:numId="30">
    <w:abstractNumId w:val="16"/>
  </w:num>
  <w:num w:numId="31">
    <w:abstractNumId w:val="17"/>
  </w:num>
  <w:num w:numId="32">
    <w:abstractNumId w:val="22"/>
  </w:num>
  <w:num w:numId="33">
    <w:abstractNumId w:val="38"/>
  </w:num>
  <w:num w:numId="34">
    <w:abstractNumId w:val="4"/>
  </w:num>
  <w:num w:numId="35">
    <w:abstractNumId w:val="32"/>
  </w:num>
  <w:num w:numId="36">
    <w:abstractNumId w:val="46"/>
  </w:num>
  <w:num w:numId="37">
    <w:abstractNumId w:val="43"/>
  </w:num>
  <w:num w:numId="38">
    <w:abstractNumId w:val="36"/>
  </w:num>
  <w:num w:numId="39">
    <w:abstractNumId w:val="8"/>
  </w:num>
  <w:num w:numId="40">
    <w:abstractNumId w:val="11"/>
  </w:num>
  <w:num w:numId="41">
    <w:abstractNumId w:val="25"/>
  </w:num>
  <w:num w:numId="42">
    <w:abstractNumId w:val="41"/>
  </w:num>
  <w:num w:numId="43">
    <w:abstractNumId w:val="20"/>
  </w:num>
  <w:num w:numId="44">
    <w:abstractNumId w:val="12"/>
  </w:num>
  <w:num w:numId="45">
    <w:abstractNumId w:val="28"/>
  </w:num>
  <w:num w:numId="46">
    <w:abstractNumId w:val="34"/>
  </w:num>
  <w:num w:numId="47">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0468"/>
    <w:rsid w:val="00090468"/>
    <w:rsid w:val="000C6D89"/>
    <w:rsid w:val="000E12A5"/>
    <w:rsid w:val="000E254E"/>
    <w:rsid w:val="0012298F"/>
    <w:rsid w:val="00184DF7"/>
    <w:rsid w:val="00194104"/>
    <w:rsid w:val="001A0C58"/>
    <w:rsid w:val="001F7887"/>
    <w:rsid w:val="00253560"/>
    <w:rsid w:val="002B1C84"/>
    <w:rsid w:val="002C3BEC"/>
    <w:rsid w:val="00391C39"/>
    <w:rsid w:val="003F37C6"/>
    <w:rsid w:val="00445773"/>
    <w:rsid w:val="0046690F"/>
    <w:rsid w:val="005055D8"/>
    <w:rsid w:val="00515831"/>
    <w:rsid w:val="005645B0"/>
    <w:rsid w:val="005A380F"/>
    <w:rsid w:val="005A6991"/>
    <w:rsid w:val="005B56EE"/>
    <w:rsid w:val="005D4548"/>
    <w:rsid w:val="005E4B3E"/>
    <w:rsid w:val="005F1C3D"/>
    <w:rsid w:val="0061247C"/>
    <w:rsid w:val="00663D66"/>
    <w:rsid w:val="00667681"/>
    <w:rsid w:val="00695F48"/>
    <w:rsid w:val="006B2784"/>
    <w:rsid w:val="006C5571"/>
    <w:rsid w:val="006C728D"/>
    <w:rsid w:val="006E2A09"/>
    <w:rsid w:val="007119CF"/>
    <w:rsid w:val="00765697"/>
    <w:rsid w:val="00772062"/>
    <w:rsid w:val="007C16DF"/>
    <w:rsid w:val="007F6F0E"/>
    <w:rsid w:val="008033D7"/>
    <w:rsid w:val="0080482D"/>
    <w:rsid w:val="00836B09"/>
    <w:rsid w:val="009B5FD1"/>
    <w:rsid w:val="009D365F"/>
    <w:rsid w:val="00A43C3F"/>
    <w:rsid w:val="00A81494"/>
    <w:rsid w:val="00A84A8A"/>
    <w:rsid w:val="00A9074C"/>
    <w:rsid w:val="00A96842"/>
    <w:rsid w:val="00B05BBC"/>
    <w:rsid w:val="00B41EBC"/>
    <w:rsid w:val="00BD7998"/>
    <w:rsid w:val="00BF0561"/>
    <w:rsid w:val="00C01103"/>
    <w:rsid w:val="00C0572E"/>
    <w:rsid w:val="00C35707"/>
    <w:rsid w:val="00C71BB0"/>
    <w:rsid w:val="00C73125"/>
    <w:rsid w:val="00D112B7"/>
    <w:rsid w:val="00D6323F"/>
    <w:rsid w:val="00D706B4"/>
    <w:rsid w:val="00D711E5"/>
    <w:rsid w:val="00EF7C74"/>
    <w:rsid w:val="00F03F03"/>
    <w:rsid w:val="00F623E9"/>
    <w:rsid w:val="00F72F12"/>
    <w:rsid w:val="00F8443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E0A9FC"/>
  <w14:defaultImageDpi w14:val="300"/>
  <w15:docId w15:val="{2AE59EA2-1ED1-CD49-A812-1E6EF001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468"/>
    <w:pPr>
      <w:spacing w:after="160" w:line="259" w:lineRule="auto"/>
    </w:pPr>
    <w:rPr>
      <w:rFonts w:eastAsiaTheme="minorHAnsi"/>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6323F"/>
    <w:pPr>
      <w:ind w:left="720"/>
      <w:contextualSpacing/>
    </w:pPr>
  </w:style>
  <w:style w:type="character" w:styleId="Textodelmarcadordeposicin">
    <w:name w:val="Placeholder Text"/>
    <w:basedOn w:val="Fuentedeprrafopredeter"/>
    <w:uiPriority w:val="99"/>
    <w:semiHidden/>
    <w:rsid w:val="007119CF"/>
    <w:rPr>
      <w:color w:val="808080"/>
    </w:rPr>
  </w:style>
  <w:style w:type="paragraph" w:styleId="Piedepgina">
    <w:name w:val="footer"/>
    <w:basedOn w:val="Normal"/>
    <w:link w:val="PiedepginaCar"/>
    <w:uiPriority w:val="99"/>
    <w:unhideWhenUsed/>
    <w:rsid w:val="005A69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A6991"/>
    <w:rPr>
      <w:rFonts w:eastAsiaTheme="minorHAnsi"/>
      <w:sz w:val="22"/>
      <w:szCs w:val="22"/>
      <w:lang w:val="es-ES" w:eastAsia="en-US"/>
    </w:rPr>
  </w:style>
  <w:style w:type="character" w:styleId="Nmerodepgina">
    <w:name w:val="page number"/>
    <w:basedOn w:val="Fuentedeprrafopredeter"/>
    <w:uiPriority w:val="99"/>
    <w:semiHidden/>
    <w:unhideWhenUsed/>
    <w:rsid w:val="005A6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8</Pages>
  <Words>3173</Words>
  <Characters>17453</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48</cp:revision>
  <cp:lastPrinted>2021-01-15T17:47:00Z</cp:lastPrinted>
  <dcterms:created xsi:type="dcterms:W3CDTF">2018-04-20T15:30:00Z</dcterms:created>
  <dcterms:modified xsi:type="dcterms:W3CDTF">2022-07-11T09:00:00Z</dcterms:modified>
</cp:coreProperties>
</file>