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54ED8" w14:textId="77777777" w:rsidR="006F46BF" w:rsidRPr="009A6A95" w:rsidRDefault="006F46BF" w:rsidP="009A6A95">
      <w:pPr>
        <w:autoSpaceDE w:val="0"/>
        <w:autoSpaceDN w:val="0"/>
        <w:adjustRightInd w:val="0"/>
        <w:spacing w:after="0" w:line="240" w:lineRule="auto"/>
        <w:jc w:val="center"/>
        <w:rPr>
          <w:rFonts w:ascii="Cambria" w:hAnsi="Cambria" w:cstheme="minorHAnsi"/>
          <w:b/>
          <w:sz w:val="24"/>
          <w:szCs w:val="24"/>
        </w:rPr>
      </w:pPr>
      <w:r w:rsidRPr="009A6A95">
        <w:rPr>
          <w:rFonts w:ascii="Cambria" w:hAnsi="Cambria" w:cstheme="minorHAnsi"/>
          <w:b/>
          <w:sz w:val="24"/>
          <w:szCs w:val="24"/>
        </w:rPr>
        <w:t>TEMA 30. EL TEXTO ARGUMENTATIVO. Estructuras y técnicas</w:t>
      </w:r>
    </w:p>
    <w:p w14:paraId="2DDC3F57" w14:textId="77777777" w:rsidR="00711676" w:rsidRPr="009A6A95" w:rsidRDefault="00711676" w:rsidP="009A6A95">
      <w:pPr>
        <w:autoSpaceDE w:val="0"/>
        <w:autoSpaceDN w:val="0"/>
        <w:adjustRightInd w:val="0"/>
        <w:spacing w:after="0" w:line="240" w:lineRule="auto"/>
        <w:jc w:val="both"/>
        <w:rPr>
          <w:rFonts w:ascii="Cambria" w:hAnsi="Cambria" w:cstheme="minorHAnsi"/>
          <w:b/>
          <w:sz w:val="24"/>
          <w:szCs w:val="24"/>
        </w:rPr>
      </w:pPr>
    </w:p>
    <w:p w14:paraId="3E2A7C6B" w14:textId="00DBF3EC" w:rsidR="00D53E6C" w:rsidRPr="009A6A95" w:rsidRDefault="00D53E6C" w:rsidP="009A6A95">
      <w:pPr>
        <w:spacing w:line="240" w:lineRule="auto"/>
        <w:jc w:val="both"/>
        <w:rPr>
          <w:rFonts w:ascii="Cambria" w:hAnsi="Cambria"/>
          <w:sz w:val="24"/>
          <w:szCs w:val="24"/>
        </w:rPr>
      </w:pPr>
      <w:r w:rsidRPr="009A6A95">
        <w:rPr>
          <w:rFonts w:ascii="Cambria" w:hAnsi="Cambria"/>
          <w:sz w:val="24"/>
          <w:szCs w:val="24"/>
        </w:rPr>
        <w:t xml:space="preserve">Cuando </w:t>
      </w:r>
      <w:r w:rsidRPr="009A6A95">
        <w:rPr>
          <w:rFonts w:ascii="Cambria" w:hAnsi="Cambria"/>
          <w:b/>
          <w:bCs/>
          <w:sz w:val="24"/>
          <w:szCs w:val="24"/>
        </w:rPr>
        <w:t>Nelson Mandela</w:t>
      </w:r>
      <w:r w:rsidRPr="009A6A95">
        <w:rPr>
          <w:rFonts w:ascii="Cambria" w:hAnsi="Cambria"/>
          <w:sz w:val="24"/>
          <w:szCs w:val="24"/>
        </w:rPr>
        <w:t xml:space="preserve"> tomó posesión como presidente electo de Sudáfrica a finales de los XX y pronunció esas memorables palabras sobre la libertad que supusieron el fin del apartheid (representado en “</w:t>
      </w:r>
      <w:proofErr w:type="spellStart"/>
      <w:r w:rsidRPr="009A6A95">
        <w:rPr>
          <w:rFonts w:ascii="Cambria" w:hAnsi="Cambria"/>
          <w:sz w:val="24"/>
          <w:szCs w:val="24"/>
        </w:rPr>
        <w:t>Invictus</w:t>
      </w:r>
      <w:proofErr w:type="spellEnd"/>
      <w:r w:rsidRPr="009A6A95">
        <w:rPr>
          <w:rFonts w:ascii="Cambria" w:hAnsi="Cambria"/>
          <w:sz w:val="24"/>
          <w:szCs w:val="24"/>
        </w:rPr>
        <w:t xml:space="preserve">”), cuando el nuevo presidente de color de EEUU </w:t>
      </w:r>
      <w:r w:rsidRPr="009A6A95">
        <w:rPr>
          <w:rFonts w:ascii="Cambria" w:hAnsi="Cambria"/>
          <w:b/>
          <w:bCs/>
          <w:sz w:val="24"/>
          <w:szCs w:val="24"/>
        </w:rPr>
        <w:t>Barack Obama</w:t>
      </w:r>
      <w:r w:rsidRPr="009A6A95">
        <w:rPr>
          <w:rFonts w:ascii="Cambria" w:hAnsi="Cambria"/>
          <w:sz w:val="24"/>
          <w:szCs w:val="24"/>
        </w:rPr>
        <w:t xml:space="preserve"> dijo “yes, </w:t>
      </w:r>
      <w:proofErr w:type="spellStart"/>
      <w:r w:rsidRPr="009A6A95">
        <w:rPr>
          <w:rFonts w:ascii="Cambria" w:hAnsi="Cambria"/>
          <w:sz w:val="24"/>
          <w:szCs w:val="24"/>
        </w:rPr>
        <w:t>we</w:t>
      </w:r>
      <w:proofErr w:type="spellEnd"/>
      <w:r w:rsidRPr="009A6A95">
        <w:rPr>
          <w:rFonts w:ascii="Cambria" w:hAnsi="Cambria"/>
          <w:sz w:val="24"/>
          <w:szCs w:val="24"/>
        </w:rPr>
        <w:t xml:space="preserve"> can”, cuando </w:t>
      </w:r>
      <w:r w:rsidRPr="009A6A95">
        <w:rPr>
          <w:rFonts w:ascii="Cambria" w:hAnsi="Cambria"/>
          <w:b/>
          <w:bCs/>
          <w:sz w:val="24"/>
          <w:szCs w:val="24"/>
        </w:rPr>
        <w:t>Adolf Hitler</w:t>
      </w:r>
      <w:r w:rsidRPr="009A6A95">
        <w:rPr>
          <w:rFonts w:ascii="Cambria" w:hAnsi="Cambria"/>
          <w:sz w:val="24"/>
          <w:szCs w:val="24"/>
        </w:rPr>
        <w:t xml:space="preserve"> habló sobre una raza aria superior al resto ante unos alemanes que le votaron en 1933 o cuando un </w:t>
      </w:r>
      <w:r w:rsidRPr="009A6A95">
        <w:rPr>
          <w:rFonts w:ascii="Cambria" w:hAnsi="Cambria"/>
          <w:b/>
          <w:bCs/>
          <w:sz w:val="24"/>
          <w:szCs w:val="24"/>
        </w:rPr>
        <w:t>profesor</w:t>
      </w:r>
      <w:r w:rsidRPr="009A6A95">
        <w:rPr>
          <w:rFonts w:ascii="Cambria" w:hAnsi="Cambria"/>
          <w:sz w:val="24"/>
          <w:szCs w:val="24"/>
        </w:rPr>
        <w:t xml:space="preserve"> nos insiste en no dejar esa asignatura de lado. Argumentaciones que pueden cambiar nuestra vida, la de un país o la del mundo entero. </w:t>
      </w:r>
    </w:p>
    <w:p w14:paraId="513A8702" w14:textId="5B0F51CF" w:rsidR="00655DEC" w:rsidRPr="009A6A95" w:rsidRDefault="00655DEC" w:rsidP="009A6A95">
      <w:pPr>
        <w:spacing w:line="240" w:lineRule="auto"/>
        <w:jc w:val="both"/>
        <w:rPr>
          <w:rFonts w:ascii="Cambria" w:hAnsi="Cambria"/>
          <w:bCs/>
          <w:sz w:val="24"/>
          <w:szCs w:val="24"/>
        </w:rPr>
      </w:pPr>
      <w:r w:rsidRPr="009A6A95">
        <w:rPr>
          <w:rFonts w:ascii="Cambria" w:hAnsi="Cambria"/>
          <w:bCs/>
          <w:sz w:val="24"/>
          <w:szCs w:val="24"/>
        </w:rPr>
        <w:t xml:space="preserve">Y de la argumentación hablaremos en este tema, </w:t>
      </w:r>
      <w:r w:rsidRPr="009A6A95">
        <w:rPr>
          <w:rFonts w:ascii="Cambria" w:hAnsi="Cambria" w:cstheme="minorHAnsi"/>
          <w:sz w:val="24"/>
          <w:szCs w:val="24"/>
        </w:rPr>
        <w:t>para ello procederé a hacer un breve resumen del esquema que voy a desarrollar.</w:t>
      </w:r>
    </w:p>
    <w:p w14:paraId="4D5A45F2" w14:textId="77777777" w:rsidR="00655DEC" w:rsidRPr="009A6A95" w:rsidRDefault="00655DEC"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Temas relacionados</w:t>
      </w:r>
    </w:p>
    <w:p w14:paraId="1B3A362C" w14:textId="5E36A497"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 xml:space="preserve">Orígenes de la comunicación </w:t>
      </w:r>
    </w:p>
    <w:p w14:paraId="233D06FC" w14:textId="77777777"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Texto oral y escrito</w:t>
      </w:r>
    </w:p>
    <w:p w14:paraId="7741B295" w14:textId="77777777"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Propiedades textuales: adecuación, coherencia y cohesión</w:t>
      </w:r>
    </w:p>
    <w:p w14:paraId="2E6CF172" w14:textId="77777777"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Historia de las tipologías textuales</w:t>
      </w:r>
    </w:p>
    <w:p w14:paraId="2AF0EB0A" w14:textId="57077856" w:rsidR="004F5894"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Tipologías textuales</w:t>
      </w:r>
    </w:p>
    <w:p w14:paraId="144BB94B" w14:textId="54A070F4" w:rsidR="00655DEC" w:rsidRPr="009A6A95" w:rsidRDefault="00655DEC"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Textos argumentativos</w:t>
      </w:r>
    </w:p>
    <w:p w14:paraId="2A1A2831" w14:textId="234DEBF6" w:rsidR="004F5894" w:rsidRPr="009A6A95" w:rsidRDefault="004F5894"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Estructura</w:t>
      </w:r>
    </w:p>
    <w:p w14:paraId="7F61FFE0" w14:textId="47FB8B91" w:rsidR="004F5894" w:rsidRPr="009A6A95" w:rsidRDefault="004F5894"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T</w:t>
      </w:r>
      <w:r w:rsidR="009A6A95" w:rsidRPr="009A6A95">
        <w:rPr>
          <w:rFonts w:ascii="Cambria" w:hAnsi="Cambria"/>
          <w:bCs/>
          <w:sz w:val="24"/>
          <w:szCs w:val="24"/>
        </w:rPr>
        <w:t>écnicas y t</w:t>
      </w:r>
      <w:r w:rsidRPr="009A6A95">
        <w:rPr>
          <w:rFonts w:ascii="Cambria" w:hAnsi="Cambria"/>
          <w:bCs/>
          <w:sz w:val="24"/>
          <w:szCs w:val="24"/>
        </w:rPr>
        <w:t>ipos de argumentos</w:t>
      </w:r>
    </w:p>
    <w:p w14:paraId="291F6F51" w14:textId="45BC65F9" w:rsidR="004F5894" w:rsidRPr="009A6A95" w:rsidRDefault="0050749B"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 xml:space="preserve">Características lingüísticas y </w:t>
      </w:r>
      <w:proofErr w:type="spellStart"/>
      <w:r w:rsidRPr="009A6A95">
        <w:rPr>
          <w:rFonts w:ascii="Cambria" w:hAnsi="Cambria"/>
          <w:bCs/>
          <w:sz w:val="24"/>
          <w:szCs w:val="24"/>
        </w:rPr>
        <w:t>paralenguaje</w:t>
      </w:r>
      <w:proofErr w:type="spellEnd"/>
    </w:p>
    <w:p w14:paraId="67A0D394" w14:textId="68759185" w:rsidR="0050749B" w:rsidRPr="009A6A95" w:rsidRDefault="0050749B"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Géneros argumentativos</w:t>
      </w:r>
    </w:p>
    <w:p w14:paraId="0C42B2FE" w14:textId="35093CB9" w:rsidR="0050749B" w:rsidRPr="009A6A95" w:rsidRDefault="0050749B"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Relación con otras tipologías textuales</w:t>
      </w:r>
    </w:p>
    <w:p w14:paraId="3A60B794" w14:textId="77777777" w:rsidR="00655DEC" w:rsidRPr="009A6A95" w:rsidRDefault="00655DEC" w:rsidP="009A6A95">
      <w:pPr>
        <w:pStyle w:val="Prrafodelista"/>
        <w:numPr>
          <w:ilvl w:val="0"/>
          <w:numId w:val="22"/>
        </w:numPr>
        <w:spacing w:after="0" w:line="240" w:lineRule="auto"/>
        <w:jc w:val="both"/>
        <w:rPr>
          <w:rFonts w:ascii="Cambria" w:hAnsi="Cambria"/>
          <w:bCs/>
          <w:sz w:val="24"/>
          <w:szCs w:val="24"/>
        </w:rPr>
      </w:pPr>
      <w:r w:rsidRPr="009A6A95">
        <w:rPr>
          <w:rFonts w:ascii="Cambria" w:hAnsi="Cambria"/>
          <w:bCs/>
          <w:sz w:val="24"/>
          <w:szCs w:val="24"/>
        </w:rPr>
        <w:t>Conclusión</w:t>
      </w:r>
    </w:p>
    <w:p w14:paraId="2B6F8035" w14:textId="77777777"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Enfoque pedagógico</w:t>
      </w:r>
    </w:p>
    <w:p w14:paraId="6F964A1E" w14:textId="19461C8D" w:rsidR="00655DEC" w:rsidRPr="009A6A95" w:rsidRDefault="00655DEC" w:rsidP="009A6A95">
      <w:pPr>
        <w:pStyle w:val="Prrafodelista"/>
        <w:numPr>
          <w:ilvl w:val="0"/>
          <w:numId w:val="22"/>
        </w:numPr>
        <w:spacing w:after="0" w:line="240" w:lineRule="auto"/>
        <w:jc w:val="both"/>
        <w:rPr>
          <w:rFonts w:ascii="Cambria" w:hAnsi="Cambria"/>
          <w:b/>
          <w:sz w:val="24"/>
          <w:szCs w:val="24"/>
        </w:rPr>
      </w:pPr>
      <w:r w:rsidRPr="009A6A95">
        <w:rPr>
          <w:rFonts w:ascii="Cambria" w:hAnsi="Cambria"/>
          <w:b/>
          <w:sz w:val="24"/>
          <w:szCs w:val="24"/>
        </w:rPr>
        <w:t xml:space="preserve">Bibliografía </w:t>
      </w:r>
    </w:p>
    <w:p w14:paraId="31C2056C" w14:textId="77777777" w:rsidR="00725510" w:rsidRPr="009A6A95" w:rsidRDefault="00725510" w:rsidP="009A6A95">
      <w:pPr>
        <w:pStyle w:val="Prrafodelista"/>
        <w:spacing w:after="0" w:line="240" w:lineRule="auto"/>
        <w:jc w:val="both"/>
        <w:rPr>
          <w:rFonts w:ascii="Cambria" w:hAnsi="Cambria"/>
          <w:bCs/>
          <w:sz w:val="24"/>
          <w:szCs w:val="24"/>
        </w:rPr>
      </w:pPr>
    </w:p>
    <w:p w14:paraId="4D9ADA37" w14:textId="77777777" w:rsidR="00655DEC" w:rsidRPr="009A6A95" w:rsidRDefault="00655DEC" w:rsidP="009A6A95">
      <w:pPr>
        <w:pStyle w:val="Prrafodelista"/>
        <w:numPr>
          <w:ilvl w:val="0"/>
          <w:numId w:val="23"/>
        </w:numPr>
        <w:spacing w:after="0" w:line="240" w:lineRule="auto"/>
        <w:jc w:val="both"/>
        <w:rPr>
          <w:rFonts w:ascii="Cambria" w:hAnsi="Cambria"/>
          <w:sz w:val="24"/>
          <w:szCs w:val="24"/>
        </w:rPr>
      </w:pPr>
      <w:r w:rsidRPr="009A6A95">
        <w:rPr>
          <w:rFonts w:ascii="Cambria" w:hAnsi="Cambria"/>
          <w:sz w:val="24"/>
          <w:szCs w:val="24"/>
        </w:rPr>
        <w:t>TEMAS RELACIONADOS</w:t>
      </w:r>
    </w:p>
    <w:p w14:paraId="35A67FE6" w14:textId="57F5237C"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 xml:space="preserve">Tema 23. </w:t>
      </w:r>
      <w:r w:rsidR="00725510" w:rsidRPr="009A6A95">
        <w:rPr>
          <w:rFonts w:ascii="Cambria" w:hAnsi="Cambria"/>
          <w:sz w:val="24"/>
          <w:szCs w:val="24"/>
        </w:rPr>
        <w:t>T</w:t>
      </w:r>
      <w:r w:rsidRPr="009A6A95">
        <w:rPr>
          <w:rFonts w:ascii="Cambria" w:hAnsi="Cambria"/>
          <w:sz w:val="24"/>
          <w:szCs w:val="24"/>
        </w:rPr>
        <w:t xml:space="preserve">exto como unidad comunicativa. </w:t>
      </w:r>
      <w:r w:rsidR="00725510" w:rsidRPr="009A6A95">
        <w:rPr>
          <w:rFonts w:ascii="Cambria" w:hAnsi="Cambria"/>
          <w:sz w:val="24"/>
          <w:szCs w:val="24"/>
        </w:rPr>
        <w:t>C</w:t>
      </w:r>
      <w:r w:rsidRPr="009A6A95">
        <w:rPr>
          <w:rFonts w:ascii="Cambria" w:hAnsi="Cambria"/>
          <w:sz w:val="24"/>
          <w:szCs w:val="24"/>
        </w:rPr>
        <w:t xml:space="preserve">ontexto. </w:t>
      </w:r>
      <w:r w:rsidR="00725510" w:rsidRPr="009A6A95">
        <w:rPr>
          <w:rFonts w:ascii="Cambria" w:hAnsi="Cambria"/>
          <w:sz w:val="24"/>
          <w:szCs w:val="24"/>
        </w:rPr>
        <w:t>D</w:t>
      </w:r>
      <w:r w:rsidRPr="009A6A95">
        <w:rPr>
          <w:rFonts w:ascii="Cambria" w:hAnsi="Cambria"/>
          <w:sz w:val="24"/>
          <w:szCs w:val="24"/>
        </w:rPr>
        <w:t>iscurso</w:t>
      </w:r>
      <w:r w:rsidR="00725510" w:rsidRPr="009A6A95">
        <w:rPr>
          <w:rFonts w:ascii="Cambria" w:hAnsi="Cambria"/>
          <w:sz w:val="24"/>
          <w:szCs w:val="24"/>
        </w:rPr>
        <w:t>.</w:t>
      </w:r>
    </w:p>
    <w:p w14:paraId="2197AF76" w14:textId="3D732F67"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Tema 24. Coherencia textual: deixis, anáfora</w:t>
      </w:r>
      <w:r w:rsidR="00725510" w:rsidRPr="009A6A95">
        <w:rPr>
          <w:rFonts w:ascii="Cambria" w:hAnsi="Cambria"/>
          <w:sz w:val="24"/>
          <w:szCs w:val="24"/>
        </w:rPr>
        <w:t xml:space="preserve">, </w:t>
      </w:r>
      <w:proofErr w:type="spellStart"/>
      <w:r w:rsidRPr="009A6A95">
        <w:rPr>
          <w:rFonts w:ascii="Cambria" w:hAnsi="Cambria"/>
          <w:sz w:val="24"/>
          <w:szCs w:val="24"/>
        </w:rPr>
        <w:t>catáfora</w:t>
      </w:r>
      <w:proofErr w:type="spellEnd"/>
      <w:r w:rsidRPr="009A6A95">
        <w:rPr>
          <w:rFonts w:ascii="Cambria" w:hAnsi="Cambria"/>
          <w:sz w:val="24"/>
          <w:szCs w:val="24"/>
        </w:rPr>
        <w:t xml:space="preserve">. </w:t>
      </w:r>
      <w:r w:rsidR="00725510" w:rsidRPr="009A6A95">
        <w:rPr>
          <w:rFonts w:ascii="Cambria" w:hAnsi="Cambria"/>
          <w:sz w:val="24"/>
          <w:szCs w:val="24"/>
        </w:rPr>
        <w:t>P</w:t>
      </w:r>
      <w:r w:rsidRPr="009A6A95">
        <w:rPr>
          <w:rFonts w:ascii="Cambria" w:hAnsi="Cambria"/>
          <w:sz w:val="24"/>
          <w:szCs w:val="24"/>
        </w:rPr>
        <w:t xml:space="preserve">rogresión temática. </w:t>
      </w:r>
    </w:p>
    <w:p w14:paraId="33DC72ED" w14:textId="77777777"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Tema 25. Cohesión textual: estructuras, conectores.</w:t>
      </w:r>
    </w:p>
    <w:p w14:paraId="1D8D5E25" w14:textId="77777777"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Tema 26. El texto narrativo</w:t>
      </w:r>
      <w:r w:rsidR="00725510" w:rsidRPr="009A6A95">
        <w:rPr>
          <w:rFonts w:ascii="Cambria" w:hAnsi="Cambria"/>
          <w:sz w:val="24"/>
          <w:szCs w:val="24"/>
        </w:rPr>
        <w:t>.</w:t>
      </w:r>
    </w:p>
    <w:p w14:paraId="4AD64389" w14:textId="77777777"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 xml:space="preserve">Tema 27. El texto descriptivo. </w:t>
      </w:r>
    </w:p>
    <w:p w14:paraId="473E001F" w14:textId="77777777" w:rsidR="00725510"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 xml:space="preserve">Tema 28. El texto expositivo. </w:t>
      </w:r>
    </w:p>
    <w:p w14:paraId="30AD0463" w14:textId="65462DA9" w:rsidR="00655DEC" w:rsidRPr="009A6A95" w:rsidRDefault="00655DEC" w:rsidP="009A6A95">
      <w:pPr>
        <w:pStyle w:val="Prrafodelista"/>
        <w:spacing w:line="240" w:lineRule="auto"/>
        <w:jc w:val="both"/>
        <w:rPr>
          <w:rFonts w:ascii="Cambria" w:hAnsi="Cambria"/>
          <w:sz w:val="24"/>
          <w:szCs w:val="24"/>
        </w:rPr>
      </w:pPr>
      <w:r w:rsidRPr="009A6A95">
        <w:rPr>
          <w:rFonts w:ascii="Cambria" w:hAnsi="Cambria"/>
          <w:sz w:val="24"/>
          <w:szCs w:val="24"/>
        </w:rPr>
        <w:t xml:space="preserve">Tema 29. El texto dialógico. </w:t>
      </w:r>
    </w:p>
    <w:p w14:paraId="5052A33B" w14:textId="0D4CEB6C" w:rsidR="00D53E6C" w:rsidRPr="009A6A95" w:rsidRDefault="00D53E6C" w:rsidP="009A6A95">
      <w:pPr>
        <w:pStyle w:val="Prrafodelista"/>
        <w:spacing w:line="240" w:lineRule="auto"/>
        <w:jc w:val="both"/>
        <w:rPr>
          <w:rFonts w:ascii="Cambria" w:hAnsi="Cambria"/>
          <w:sz w:val="24"/>
          <w:szCs w:val="24"/>
        </w:rPr>
      </w:pPr>
    </w:p>
    <w:p w14:paraId="6CEAB36E" w14:textId="77777777" w:rsidR="00725510" w:rsidRPr="009A6A95" w:rsidRDefault="00655DEC" w:rsidP="009A6A95">
      <w:pPr>
        <w:pStyle w:val="Prrafodelista"/>
        <w:numPr>
          <w:ilvl w:val="0"/>
          <w:numId w:val="40"/>
        </w:numPr>
        <w:spacing w:after="0" w:line="240" w:lineRule="auto"/>
        <w:jc w:val="both"/>
        <w:rPr>
          <w:rFonts w:ascii="Cambria" w:hAnsi="Cambria"/>
          <w:sz w:val="24"/>
          <w:szCs w:val="24"/>
        </w:rPr>
      </w:pPr>
      <w:r w:rsidRPr="009A6A95">
        <w:rPr>
          <w:rFonts w:ascii="Cambria" w:hAnsi="Cambria"/>
          <w:sz w:val="24"/>
          <w:szCs w:val="24"/>
        </w:rPr>
        <w:t>TEXTOS ARGUMENTATIVOS</w:t>
      </w:r>
    </w:p>
    <w:p w14:paraId="1639E16E" w14:textId="77777777" w:rsidR="00725510" w:rsidRPr="009A6A95" w:rsidRDefault="00725510" w:rsidP="009A6A95">
      <w:pPr>
        <w:spacing w:after="0" w:line="240" w:lineRule="auto"/>
        <w:jc w:val="both"/>
        <w:rPr>
          <w:rFonts w:ascii="Cambria" w:hAnsi="Cambria"/>
          <w:sz w:val="24"/>
          <w:szCs w:val="24"/>
        </w:rPr>
      </w:pPr>
    </w:p>
    <w:p w14:paraId="4A6B2EC4" w14:textId="77777777" w:rsidR="00725510" w:rsidRPr="009A6A95" w:rsidRDefault="007A0346" w:rsidP="009A6A95">
      <w:pPr>
        <w:spacing w:after="0" w:line="240" w:lineRule="auto"/>
        <w:jc w:val="both"/>
        <w:rPr>
          <w:rFonts w:ascii="Cambria" w:hAnsi="Cambria"/>
          <w:sz w:val="24"/>
          <w:szCs w:val="24"/>
        </w:rPr>
      </w:pPr>
      <w:r w:rsidRPr="009A6A95">
        <w:rPr>
          <w:rFonts w:ascii="Cambria" w:hAnsi="Cambria"/>
          <w:sz w:val="24"/>
          <w:szCs w:val="24"/>
        </w:rPr>
        <w:t xml:space="preserve">En los últimos diez años ha sido la tipología textual más estudiada, pero ya desde la Retórica </w:t>
      </w:r>
      <w:r w:rsidR="00F84C5E" w:rsidRPr="009A6A95">
        <w:rPr>
          <w:rFonts w:ascii="Cambria" w:hAnsi="Cambria"/>
          <w:sz w:val="24"/>
          <w:szCs w:val="24"/>
        </w:rPr>
        <w:t>aristotélica,</w:t>
      </w:r>
      <w:r w:rsidRPr="009A6A95">
        <w:rPr>
          <w:rFonts w:ascii="Cambria" w:hAnsi="Cambria"/>
          <w:sz w:val="24"/>
          <w:szCs w:val="24"/>
        </w:rPr>
        <w:t xml:space="preserve"> el hombre mostró interés por la pragmática y la lingüística del texto en general y la argumentación en concreto. </w:t>
      </w:r>
      <w:r w:rsidR="00F84C5E" w:rsidRPr="009A6A95">
        <w:rPr>
          <w:rFonts w:ascii="Cambria" w:hAnsi="Cambria"/>
          <w:sz w:val="24"/>
          <w:szCs w:val="24"/>
        </w:rPr>
        <w:t xml:space="preserve">Ejemplo de ello es la </w:t>
      </w:r>
      <w:r w:rsidR="00F84C5E" w:rsidRPr="009A6A95">
        <w:rPr>
          <w:rFonts w:ascii="Cambria" w:hAnsi="Cambria"/>
          <w:sz w:val="24"/>
          <w:szCs w:val="24"/>
          <w:u w:val="single"/>
        </w:rPr>
        <w:t>Retórica</w:t>
      </w:r>
      <w:r w:rsidR="00F84C5E" w:rsidRPr="009A6A95">
        <w:rPr>
          <w:rFonts w:ascii="Cambria" w:hAnsi="Cambria"/>
          <w:sz w:val="24"/>
          <w:szCs w:val="24"/>
        </w:rPr>
        <w:t xml:space="preserve">: después del </w:t>
      </w:r>
      <w:r w:rsidR="00F84C5E" w:rsidRPr="009A6A95">
        <w:rPr>
          <w:rFonts w:ascii="Cambria" w:hAnsi="Cambria"/>
          <w:i/>
          <w:sz w:val="24"/>
          <w:szCs w:val="24"/>
        </w:rPr>
        <w:t>exordio</w:t>
      </w:r>
      <w:r w:rsidR="00F84C5E" w:rsidRPr="009A6A95">
        <w:rPr>
          <w:rFonts w:ascii="Cambria" w:hAnsi="Cambria"/>
          <w:sz w:val="24"/>
          <w:szCs w:val="24"/>
        </w:rPr>
        <w:t xml:space="preserve"> inicial y la </w:t>
      </w:r>
      <w:proofErr w:type="spellStart"/>
      <w:r w:rsidR="00F84C5E" w:rsidRPr="009A6A95">
        <w:rPr>
          <w:rFonts w:ascii="Cambria" w:hAnsi="Cambria"/>
          <w:i/>
          <w:sz w:val="24"/>
          <w:szCs w:val="24"/>
        </w:rPr>
        <w:t>narratio</w:t>
      </w:r>
      <w:proofErr w:type="spellEnd"/>
      <w:r w:rsidR="00F84C5E" w:rsidRPr="009A6A95">
        <w:rPr>
          <w:rFonts w:ascii="Cambria" w:hAnsi="Cambria"/>
          <w:sz w:val="24"/>
          <w:szCs w:val="24"/>
        </w:rPr>
        <w:t xml:space="preserve"> de los hechos, nos encontramos a la </w:t>
      </w:r>
      <w:proofErr w:type="spellStart"/>
      <w:r w:rsidR="00F84C5E" w:rsidRPr="009A6A95">
        <w:rPr>
          <w:rFonts w:ascii="Cambria" w:hAnsi="Cambria"/>
          <w:i/>
          <w:sz w:val="24"/>
          <w:szCs w:val="24"/>
        </w:rPr>
        <w:t>inventio</w:t>
      </w:r>
      <w:proofErr w:type="spellEnd"/>
      <w:r w:rsidR="00F84C5E" w:rsidRPr="009A6A95">
        <w:rPr>
          <w:rFonts w:ascii="Cambria" w:hAnsi="Cambria"/>
          <w:sz w:val="24"/>
          <w:szCs w:val="24"/>
        </w:rPr>
        <w:t xml:space="preserve"> retórica, que sería equivalente a la argumentación.</w:t>
      </w:r>
    </w:p>
    <w:p w14:paraId="1F4E86CA" w14:textId="77777777" w:rsidR="00725510" w:rsidRPr="009A6A95" w:rsidRDefault="00725510" w:rsidP="009A6A95">
      <w:pPr>
        <w:spacing w:after="0" w:line="240" w:lineRule="auto"/>
        <w:jc w:val="both"/>
        <w:rPr>
          <w:rFonts w:ascii="Cambria" w:hAnsi="Cambria"/>
          <w:sz w:val="24"/>
          <w:szCs w:val="24"/>
        </w:rPr>
      </w:pPr>
    </w:p>
    <w:p w14:paraId="044EF562" w14:textId="0CEDF14B" w:rsidR="00DF461B" w:rsidRPr="009A6A95" w:rsidRDefault="00711676" w:rsidP="009A6A95">
      <w:pPr>
        <w:spacing w:after="0" w:line="240" w:lineRule="auto"/>
        <w:ind w:firstLine="360"/>
        <w:jc w:val="both"/>
        <w:rPr>
          <w:rFonts w:ascii="Cambria" w:hAnsi="Cambria"/>
          <w:sz w:val="24"/>
          <w:szCs w:val="24"/>
        </w:rPr>
      </w:pPr>
      <w:r w:rsidRPr="009A6A95">
        <w:rPr>
          <w:rFonts w:ascii="Cambria" w:hAnsi="Cambria"/>
          <w:sz w:val="24"/>
          <w:szCs w:val="24"/>
        </w:rPr>
        <w:t>DEFINICIÓN</w:t>
      </w:r>
      <w:r w:rsidR="00DF461B" w:rsidRPr="009A6A95">
        <w:rPr>
          <w:rFonts w:ascii="Cambria" w:hAnsi="Cambria"/>
          <w:sz w:val="24"/>
          <w:szCs w:val="24"/>
        </w:rPr>
        <w:t>. Un</w:t>
      </w:r>
      <w:r w:rsidR="00F617E5" w:rsidRPr="009A6A95">
        <w:rPr>
          <w:rFonts w:ascii="Cambria" w:hAnsi="Cambria"/>
          <w:sz w:val="24"/>
          <w:szCs w:val="24"/>
        </w:rPr>
        <w:t xml:space="preserve">a variedad de discurso que defiende opiniones con el fin de convencer, persuadir o hacer creer </w:t>
      </w:r>
      <w:r w:rsidR="00B526E5" w:rsidRPr="009A6A95">
        <w:rPr>
          <w:rFonts w:ascii="Cambria" w:hAnsi="Cambria"/>
          <w:sz w:val="24"/>
          <w:szCs w:val="24"/>
        </w:rPr>
        <w:t xml:space="preserve">a un receptor </w:t>
      </w:r>
      <w:r w:rsidR="00F617E5" w:rsidRPr="009A6A95">
        <w:rPr>
          <w:rFonts w:ascii="Cambria" w:hAnsi="Cambria"/>
          <w:sz w:val="24"/>
          <w:szCs w:val="24"/>
        </w:rPr>
        <w:t>que debe pensar de una determinada forma, y para ello expone una serie de</w:t>
      </w:r>
      <w:r w:rsidR="00B526E5" w:rsidRPr="009A6A95">
        <w:rPr>
          <w:rFonts w:ascii="Cambria" w:hAnsi="Cambria"/>
          <w:sz w:val="24"/>
          <w:szCs w:val="24"/>
        </w:rPr>
        <w:t xml:space="preserve"> pruebas y razonamientos. </w:t>
      </w:r>
      <w:r w:rsidR="00F617E5" w:rsidRPr="009A6A95">
        <w:rPr>
          <w:rFonts w:ascii="Cambria" w:hAnsi="Cambria"/>
          <w:sz w:val="24"/>
          <w:szCs w:val="24"/>
        </w:rPr>
        <w:t xml:space="preserve">Sin </w:t>
      </w:r>
      <w:r w:rsidR="00F617E5" w:rsidRPr="009A6A95">
        <w:rPr>
          <w:rFonts w:ascii="Cambria" w:hAnsi="Cambria"/>
          <w:sz w:val="24"/>
          <w:szCs w:val="24"/>
        </w:rPr>
        <w:lastRenderedPageBreak/>
        <w:t xml:space="preserve">imponer un criterio, sino defendiéndolo.  </w:t>
      </w:r>
      <w:r w:rsidR="00DF461B" w:rsidRPr="009A6A95">
        <w:rPr>
          <w:rFonts w:ascii="Cambria" w:hAnsi="Cambria"/>
          <w:sz w:val="24"/>
          <w:szCs w:val="24"/>
        </w:rPr>
        <w:t xml:space="preserve">Así lo define la experta en modalidades textuales </w:t>
      </w:r>
      <w:r w:rsidR="00DF461B" w:rsidRPr="009A6A95">
        <w:rPr>
          <w:rFonts w:ascii="Cambria" w:hAnsi="Cambria"/>
          <w:b/>
          <w:sz w:val="24"/>
          <w:szCs w:val="24"/>
        </w:rPr>
        <w:t>Miriam Álvarez</w:t>
      </w:r>
      <w:r w:rsidR="00DF461B" w:rsidRPr="009A6A95">
        <w:rPr>
          <w:rFonts w:ascii="Cambria" w:hAnsi="Cambria"/>
          <w:sz w:val="24"/>
          <w:szCs w:val="24"/>
        </w:rPr>
        <w:t xml:space="preserve">. Para ello, tienen que cumplir con unas máximas:  </w:t>
      </w:r>
    </w:p>
    <w:p w14:paraId="368F7A1D" w14:textId="77777777" w:rsidR="00DF461B" w:rsidRPr="009A6A95" w:rsidRDefault="00DF461B" w:rsidP="009A6A95">
      <w:pPr>
        <w:pStyle w:val="Prrafodelista"/>
        <w:numPr>
          <w:ilvl w:val="0"/>
          <w:numId w:val="5"/>
        </w:numPr>
        <w:spacing w:after="0" w:line="240" w:lineRule="auto"/>
        <w:jc w:val="both"/>
        <w:rPr>
          <w:rFonts w:ascii="Cambria" w:hAnsi="Cambria"/>
          <w:sz w:val="24"/>
          <w:szCs w:val="24"/>
        </w:rPr>
      </w:pPr>
      <w:r w:rsidRPr="009A6A95">
        <w:rPr>
          <w:rFonts w:ascii="Cambria" w:hAnsi="Cambria"/>
          <w:sz w:val="24"/>
          <w:szCs w:val="24"/>
          <w:u w:val="single"/>
        </w:rPr>
        <w:t>La lógica</w:t>
      </w:r>
      <w:r w:rsidRPr="009A6A95">
        <w:rPr>
          <w:rFonts w:ascii="Cambria" w:hAnsi="Cambria"/>
          <w:sz w:val="24"/>
          <w:szCs w:val="24"/>
        </w:rPr>
        <w:t>: leyes o normas de razonamiento humano.</w:t>
      </w:r>
    </w:p>
    <w:p w14:paraId="394C7790" w14:textId="77777777" w:rsidR="00DF461B" w:rsidRPr="009A6A95" w:rsidRDefault="00DF461B" w:rsidP="009A6A95">
      <w:pPr>
        <w:pStyle w:val="Prrafodelista"/>
        <w:numPr>
          <w:ilvl w:val="0"/>
          <w:numId w:val="5"/>
        </w:numPr>
        <w:spacing w:after="0" w:line="240" w:lineRule="auto"/>
        <w:jc w:val="both"/>
        <w:rPr>
          <w:rFonts w:ascii="Cambria" w:hAnsi="Cambria"/>
          <w:sz w:val="24"/>
          <w:szCs w:val="24"/>
        </w:rPr>
      </w:pPr>
      <w:r w:rsidRPr="009A6A95">
        <w:rPr>
          <w:rFonts w:ascii="Cambria" w:hAnsi="Cambria"/>
          <w:sz w:val="24"/>
          <w:szCs w:val="24"/>
          <w:u w:val="single"/>
        </w:rPr>
        <w:t>La dialéctica</w:t>
      </w:r>
      <w:r w:rsidRPr="009A6A95">
        <w:rPr>
          <w:rFonts w:ascii="Cambria" w:hAnsi="Cambria"/>
          <w:sz w:val="24"/>
          <w:szCs w:val="24"/>
        </w:rPr>
        <w:t>: procedimientos que se ponen en juego para probar o refutar algo: procedimientos que se ponen en juego para probar o refutar algo.</w:t>
      </w:r>
    </w:p>
    <w:p w14:paraId="67AE3588" w14:textId="77777777" w:rsidR="00725510" w:rsidRPr="009A6A95" w:rsidRDefault="00DF461B" w:rsidP="009A6A95">
      <w:pPr>
        <w:pStyle w:val="Prrafodelista"/>
        <w:numPr>
          <w:ilvl w:val="0"/>
          <w:numId w:val="5"/>
        </w:numPr>
        <w:spacing w:line="240" w:lineRule="auto"/>
        <w:jc w:val="both"/>
        <w:rPr>
          <w:rFonts w:ascii="Cambria" w:hAnsi="Cambria"/>
          <w:sz w:val="24"/>
          <w:szCs w:val="24"/>
        </w:rPr>
      </w:pPr>
      <w:r w:rsidRPr="009A6A95">
        <w:rPr>
          <w:rFonts w:ascii="Cambria" w:hAnsi="Cambria"/>
          <w:sz w:val="24"/>
          <w:szCs w:val="24"/>
          <w:u w:val="single"/>
        </w:rPr>
        <w:t>La retórica</w:t>
      </w:r>
      <w:r w:rsidRPr="009A6A95">
        <w:rPr>
          <w:rFonts w:ascii="Cambria" w:hAnsi="Cambria"/>
          <w:sz w:val="24"/>
          <w:szCs w:val="24"/>
        </w:rPr>
        <w:t>: uso de recursos lingüísticos con el fin de persuadir apelando a los afectos y emociones del receptor.</w:t>
      </w:r>
    </w:p>
    <w:p w14:paraId="46656E55" w14:textId="77777777" w:rsidR="00725510" w:rsidRPr="009A6A95" w:rsidRDefault="004D3F96" w:rsidP="009A6A95">
      <w:pPr>
        <w:spacing w:line="240" w:lineRule="auto"/>
        <w:ind w:firstLine="708"/>
        <w:jc w:val="both"/>
        <w:rPr>
          <w:rFonts w:ascii="Cambria" w:hAnsi="Cambria"/>
          <w:sz w:val="24"/>
          <w:szCs w:val="24"/>
        </w:rPr>
      </w:pPr>
      <w:r w:rsidRPr="009A6A95">
        <w:rPr>
          <w:rFonts w:ascii="Cambria" w:hAnsi="Cambria"/>
          <w:sz w:val="24"/>
          <w:szCs w:val="24"/>
        </w:rPr>
        <w:t xml:space="preserve">Se usa para desarrollar, sobre todo, temas que están sujetos a controversia, es decir, que admiten opiniones diferentes –e incluso opuestas-, cada una de las cuales puede encontrar razones que la hagan aceptable. Lo que intenta el emisor del discurso argumentativo es convencer a su receptor de que debe compartir su propia opinión. </w:t>
      </w:r>
    </w:p>
    <w:p w14:paraId="3C5B817A" w14:textId="6E2CC3EE" w:rsidR="008F1A00" w:rsidRPr="009A6A95" w:rsidRDefault="008F1A00" w:rsidP="009A6A95">
      <w:pPr>
        <w:spacing w:line="240" w:lineRule="auto"/>
        <w:ind w:firstLine="708"/>
        <w:jc w:val="both"/>
        <w:rPr>
          <w:rFonts w:ascii="Cambria" w:hAnsi="Cambria"/>
          <w:sz w:val="24"/>
          <w:szCs w:val="24"/>
        </w:rPr>
      </w:pPr>
      <w:r w:rsidRPr="009A6A95">
        <w:rPr>
          <w:rFonts w:ascii="Cambria" w:hAnsi="Cambria"/>
          <w:sz w:val="24"/>
          <w:szCs w:val="24"/>
        </w:rPr>
        <w:t xml:space="preserve">Las situaciones comunicativas en las que se producen textos argumentativos son muy variadas, pues aparecen tanto en la vida familiar y las relaciones interpersonales, como en ámbitos como la vida académica, </w:t>
      </w:r>
      <w:r w:rsidR="00711676" w:rsidRPr="009A6A95">
        <w:rPr>
          <w:rFonts w:ascii="Cambria" w:hAnsi="Cambria"/>
          <w:sz w:val="24"/>
          <w:szCs w:val="24"/>
        </w:rPr>
        <w:t xml:space="preserve">los medios de comunicación, </w:t>
      </w:r>
      <w:r w:rsidRPr="009A6A95">
        <w:rPr>
          <w:rFonts w:ascii="Cambria" w:hAnsi="Cambria"/>
          <w:sz w:val="24"/>
          <w:szCs w:val="24"/>
        </w:rPr>
        <w:t xml:space="preserve">la publicidad… </w:t>
      </w:r>
    </w:p>
    <w:p w14:paraId="4BDB6FC4" w14:textId="3B6F8DD9" w:rsidR="008F1A00" w:rsidRPr="009A6A95" w:rsidRDefault="008F1A00" w:rsidP="009A6A95">
      <w:pPr>
        <w:spacing w:line="240" w:lineRule="auto"/>
        <w:jc w:val="both"/>
        <w:rPr>
          <w:rFonts w:ascii="Cambria" w:hAnsi="Cambria"/>
          <w:sz w:val="24"/>
          <w:szCs w:val="24"/>
        </w:rPr>
      </w:pPr>
      <w:r w:rsidRPr="009A6A95">
        <w:rPr>
          <w:rFonts w:ascii="Cambria" w:hAnsi="Cambria"/>
          <w:sz w:val="24"/>
          <w:szCs w:val="24"/>
        </w:rPr>
        <w:tab/>
        <w:t xml:space="preserve">También se pueden transmitir de </w:t>
      </w:r>
      <w:r w:rsidRPr="009A6A95">
        <w:rPr>
          <w:rFonts w:ascii="Cambria" w:hAnsi="Cambria"/>
          <w:sz w:val="24"/>
          <w:szCs w:val="24"/>
          <w:u w:val="single"/>
        </w:rPr>
        <w:t>manera oral</w:t>
      </w:r>
      <w:r w:rsidRPr="009A6A95">
        <w:rPr>
          <w:rFonts w:ascii="Cambria" w:hAnsi="Cambria"/>
          <w:sz w:val="24"/>
          <w:szCs w:val="24"/>
        </w:rPr>
        <w:t xml:space="preserve"> (mitin político o debates) o </w:t>
      </w:r>
      <w:r w:rsidRPr="009A6A95">
        <w:rPr>
          <w:rFonts w:ascii="Cambria" w:hAnsi="Cambria"/>
          <w:sz w:val="24"/>
          <w:szCs w:val="24"/>
          <w:u w:val="single"/>
        </w:rPr>
        <w:t>escrita</w:t>
      </w:r>
      <w:r w:rsidRPr="009A6A95">
        <w:rPr>
          <w:rFonts w:ascii="Cambria" w:hAnsi="Cambria"/>
          <w:sz w:val="24"/>
          <w:szCs w:val="24"/>
        </w:rPr>
        <w:t xml:space="preserve"> (géneros periodísticos de opinión o textos humanísticos). </w:t>
      </w:r>
    </w:p>
    <w:p w14:paraId="44783BC6" w14:textId="68204E49" w:rsidR="00833966" w:rsidRPr="009A6A95" w:rsidRDefault="00833966" w:rsidP="009A6A95">
      <w:pPr>
        <w:spacing w:line="240" w:lineRule="auto"/>
        <w:jc w:val="both"/>
        <w:rPr>
          <w:rFonts w:ascii="Cambria" w:hAnsi="Cambria"/>
          <w:sz w:val="24"/>
          <w:szCs w:val="24"/>
        </w:rPr>
      </w:pPr>
      <w:r w:rsidRPr="009A6A95">
        <w:rPr>
          <w:rFonts w:ascii="Cambria" w:hAnsi="Cambria"/>
          <w:sz w:val="24"/>
          <w:szCs w:val="24"/>
        </w:rPr>
        <w:t>Hay múltiples formas de clasificarlos, entre ellos:</w:t>
      </w:r>
    </w:p>
    <w:p w14:paraId="5203E323" w14:textId="24B457B3" w:rsidR="002D05DE" w:rsidRPr="009A6A95" w:rsidRDefault="002D05DE" w:rsidP="009A6A95">
      <w:pPr>
        <w:pStyle w:val="Sangradetextonormal"/>
        <w:numPr>
          <w:ilvl w:val="0"/>
          <w:numId w:val="5"/>
        </w:numPr>
        <w:rPr>
          <w:rFonts w:ascii="Cambria" w:hAnsi="Cambria"/>
        </w:rPr>
      </w:pPr>
      <w:r w:rsidRPr="009A6A95">
        <w:rPr>
          <w:rFonts w:ascii="Cambria" w:hAnsi="Cambria"/>
          <w:b/>
          <w:bCs/>
        </w:rPr>
        <w:t>Textos bilaterales</w:t>
      </w:r>
      <w:r w:rsidRPr="009A6A95">
        <w:rPr>
          <w:rFonts w:ascii="Cambria" w:hAnsi="Cambria"/>
        </w:rPr>
        <w:t xml:space="preserve">, dirigidos a un destinatario presente en el momento de la comunicación y que puede responder: relaciones interpersonales, mesas redondas, debates, tertulias... En estos casos, las opiniones defendidas pueden ser varias, y los participantes, además de argumentar a favor de la propia, han de rebatir la contraria y </w:t>
      </w:r>
      <w:proofErr w:type="spellStart"/>
      <w:r w:rsidRPr="009A6A95">
        <w:rPr>
          <w:rFonts w:ascii="Cambria" w:hAnsi="Cambria"/>
        </w:rPr>
        <w:t>contraargum</w:t>
      </w:r>
      <w:r w:rsidR="00711676" w:rsidRPr="009A6A95">
        <w:rPr>
          <w:rFonts w:ascii="Cambria" w:hAnsi="Cambria"/>
        </w:rPr>
        <w:t>entar</w:t>
      </w:r>
      <w:proofErr w:type="spellEnd"/>
      <w:r w:rsidR="00711676" w:rsidRPr="009A6A95">
        <w:rPr>
          <w:rFonts w:ascii="Cambria" w:hAnsi="Cambria"/>
        </w:rPr>
        <w:t>. Este discurso</w:t>
      </w:r>
      <w:r w:rsidRPr="009A6A95">
        <w:rPr>
          <w:rFonts w:ascii="Cambria" w:hAnsi="Cambria"/>
        </w:rPr>
        <w:t xml:space="preserve"> se caracteriza por ser abierto.</w:t>
      </w:r>
    </w:p>
    <w:p w14:paraId="674A3446" w14:textId="028DC387" w:rsidR="00F05E4F" w:rsidRPr="009A6A95" w:rsidRDefault="002D05DE" w:rsidP="009A6A95">
      <w:pPr>
        <w:pStyle w:val="Sangradetextonormal"/>
        <w:numPr>
          <w:ilvl w:val="0"/>
          <w:numId w:val="5"/>
        </w:numPr>
        <w:rPr>
          <w:rFonts w:ascii="Cambria" w:hAnsi="Cambria"/>
        </w:rPr>
      </w:pPr>
      <w:r w:rsidRPr="009A6A95">
        <w:rPr>
          <w:rFonts w:ascii="Cambria" w:hAnsi="Cambria"/>
          <w:b/>
          <w:bCs/>
        </w:rPr>
        <w:t>Textos unilaterales</w:t>
      </w:r>
      <w:r w:rsidRPr="009A6A95">
        <w:rPr>
          <w:rFonts w:ascii="Cambria" w:hAnsi="Cambria"/>
        </w:rPr>
        <w:t>, dirigidos a un destinatario que no puede responder o intervenir. Tal es el caso de los editoriales de periódicos, artículos de opinión, anuncios publicitarios, ensayos de cualquier disciplina, etc. La imposibilidad de que el destinatario pueda responder a sus afirmaciones obliga al autor de estos textos a planificar perfectamente la línea de su argumentación buscando los argumentos más convincentes y adecuados a su intención.</w:t>
      </w:r>
    </w:p>
    <w:p w14:paraId="1392B5C9" w14:textId="77777777" w:rsidR="00E271D1" w:rsidRPr="009A6A95" w:rsidRDefault="00E271D1" w:rsidP="009A6A95">
      <w:pPr>
        <w:pStyle w:val="Sangradetextonormal"/>
        <w:ind w:left="720" w:firstLine="0"/>
        <w:rPr>
          <w:rFonts w:ascii="Cambria" w:hAnsi="Cambria"/>
        </w:rPr>
      </w:pPr>
    </w:p>
    <w:p w14:paraId="052E79A9" w14:textId="1EE655E2" w:rsidR="00942FF4" w:rsidRPr="009A6A95" w:rsidRDefault="00942FF4" w:rsidP="009A6A95">
      <w:pPr>
        <w:pStyle w:val="Prrafodelista"/>
        <w:numPr>
          <w:ilvl w:val="0"/>
          <w:numId w:val="41"/>
        </w:numPr>
        <w:spacing w:line="240" w:lineRule="auto"/>
        <w:jc w:val="both"/>
        <w:rPr>
          <w:rFonts w:ascii="Cambria" w:hAnsi="Cambria"/>
          <w:bCs/>
          <w:sz w:val="24"/>
          <w:szCs w:val="24"/>
        </w:rPr>
      </w:pPr>
      <w:r w:rsidRPr="009A6A95">
        <w:rPr>
          <w:rFonts w:ascii="Cambria" w:hAnsi="Cambria"/>
          <w:bCs/>
          <w:sz w:val="24"/>
          <w:szCs w:val="24"/>
        </w:rPr>
        <w:t>ESTRUCTURA</w:t>
      </w:r>
    </w:p>
    <w:p w14:paraId="393F88E9" w14:textId="62FE08FB" w:rsidR="00B526E5" w:rsidRPr="009A6A95" w:rsidRDefault="00B526E5" w:rsidP="009A6A95">
      <w:pPr>
        <w:spacing w:line="240" w:lineRule="auto"/>
        <w:jc w:val="both"/>
        <w:rPr>
          <w:rFonts w:ascii="Cambria" w:hAnsi="Cambria"/>
          <w:sz w:val="24"/>
          <w:szCs w:val="24"/>
        </w:rPr>
      </w:pPr>
      <w:r w:rsidRPr="009A6A95">
        <w:rPr>
          <w:rFonts w:ascii="Cambria" w:hAnsi="Cambria"/>
          <w:sz w:val="24"/>
          <w:szCs w:val="24"/>
        </w:rPr>
        <w:t>Como acto comunicativo, el texto argumentativo, en su forma básica, no es más que un enunciado en el que un emisor dirige a un receptor una idea para hacerle admitir una conclusión. Por ejemplo:</w:t>
      </w:r>
    </w:p>
    <w:p w14:paraId="7E2CC177" w14:textId="656DE529" w:rsidR="00BA7159" w:rsidRPr="009A6A95" w:rsidRDefault="004D3F96" w:rsidP="009A6A95">
      <w:pPr>
        <w:spacing w:line="240" w:lineRule="auto"/>
        <w:jc w:val="both"/>
        <w:rPr>
          <w:rFonts w:ascii="Cambria" w:hAnsi="Cambria" w:cstheme="minorHAnsi"/>
          <w:i/>
          <w:sz w:val="24"/>
          <w:szCs w:val="24"/>
        </w:rPr>
      </w:pPr>
      <w:r w:rsidRPr="009A6A95">
        <w:rPr>
          <w:rFonts w:ascii="Cambria" w:hAnsi="Cambria"/>
          <w:i/>
          <w:sz w:val="24"/>
          <w:szCs w:val="24"/>
        </w:rPr>
        <w:t xml:space="preserve">El </w:t>
      </w:r>
      <w:proofErr w:type="spellStart"/>
      <w:r w:rsidRPr="009A6A95">
        <w:rPr>
          <w:rFonts w:ascii="Cambria" w:hAnsi="Cambria"/>
          <w:i/>
          <w:sz w:val="24"/>
          <w:szCs w:val="24"/>
        </w:rPr>
        <w:t>borobobio</w:t>
      </w:r>
      <w:proofErr w:type="spellEnd"/>
      <w:r w:rsidRPr="009A6A95">
        <w:rPr>
          <w:rFonts w:ascii="Cambria" w:hAnsi="Cambria"/>
          <w:i/>
          <w:sz w:val="24"/>
          <w:szCs w:val="24"/>
        </w:rPr>
        <w:t xml:space="preserve"> es el animal </w:t>
      </w:r>
      <w:r w:rsidR="00001FB3" w:rsidRPr="009A6A95">
        <w:rPr>
          <w:rFonts w:ascii="Cambria" w:hAnsi="Cambria"/>
          <w:i/>
          <w:sz w:val="24"/>
          <w:szCs w:val="24"/>
        </w:rPr>
        <w:t>de compañía perfecto</w:t>
      </w:r>
    </w:p>
    <w:p w14:paraId="386565CE" w14:textId="77777777" w:rsidR="004D3F96" w:rsidRPr="009A6A95" w:rsidRDefault="00B526E5" w:rsidP="009A6A95">
      <w:pPr>
        <w:pStyle w:val="Sangradetextonormal"/>
        <w:ind w:left="0"/>
        <w:rPr>
          <w:rFonts w:ascii="Cambria" w:hAnsi="Cambria"/>
        </w:rPr>
      </w:pPr>
      <w:r w:rsidRPr="009A6A95">
        <w:rPr>
          <w:rFonts w:ascii="Cambria" w:hAnsi="Cambria"/>
        </w:rPr>
        <w:t xml:space="preserve">En este caso, </w:t>
      </w:r>
      <w:r w:rsidR="004D3F96" w:rsidRPr="009A6A95">
        <w:rPr>
          <w:rFonts w:ascii="Cambria" w:hAnsi="Cambria"/>
        </w:rPr>
        <w:t xml:space="preserve">el emisor emite un mensaje a un receptor, que es que el </w:t>
      </w:r>
      <w:proofErr w:type="spellStart"/>
      <w:r w:rsidR="004D3F96" w:rsidRPr="009A6A95">
        <w:rPr>
          <w:rFonts w:ascii="Cambria" w:hAnsi="Cambria"/>
        </w:rPr>
        <w:t>borobobio</w:t>
      </w:r>
      <w:proofErr w:type="spellEnd"/>
      <w:r w:rsidR="004D3F96" w:rsidRPr="009A6A95">
        <w:rPr>
          <w:rFonts w:ascii="Cambria" w:hAnsi="Cambria"/>
        </w:rPr>
        <w:t xml:space="preserve"> es un animal y que de entre todos los animales de compañía, este es el mejor, por encima de los demás. Pero si lo enunciáramos sin más, no convenceríamos a nadie, para ello necesitamos argumentos. Al tratarse de una realidad no conocida, primero habría que presentarla, definirla y describirla. </w:t>
      </w:r>
    </w:p>
    <w:p w14:paraId="18AC1DAE" w14:textId="77777777" w:rsidR="004D3F96" w:rsidRPr="009A6A95" w:rsidRDefault="004D3F96" w:rsidP="009A6A95">
      <w:pPr>
        <w:pStyle w:val="Sangradetextonormal"/>
        <w:ind w:left="0"/>
        <w:rPr>
          <w:rFonts w:ascii="Cambria" w:hAnsi="Cambria"/>
          <w:i/>
        </w:rPr>
      </w:pPr>
    </w:p>
    <w:p w14:paraId="6E4633B6" w14:textId="00D38D4B" w:rsidR="004D3F96" w:rsidRPr="009A6A95" w:rsidRDefault="004D3F96" w:rsidP="009A6A95">
      <w:pPr>
        <w:pStyle w:val="Sangradetextonormal"/>
        <w:ind w:left="0"/>
        <w:rPr>
          <w:rFonts w:ascii="Cambria" w:hAnsi="Cambria"/>
          <w:i/>
        </w:rPr>
      </w:pPr>
      <w:r w:rsidRPr="009A6A95">
        <w:rPr>
          <w:rFonts w:ascii="Cambria" w:hAnsi="Cambria"/>
          <w:i/>
        </w:rPr>
        <w:lastRenderedPageBreak/>
        <w:t xml:space="preserve">El </w:t>
      </w:r>
      <w:proofErr w:type="spellStart"/>
      <w:r w:rsidRPr="009A6A95">
        <w:rPr>
          <w:rFonts w:ascii="Cambria" w:hAnsi="Cambria"/>
          <w:i/>
        </w:rPr>
        <w:t>borobobio</w:t>
      </w:r>
      <w:proofErr w:type="spellEnd"/>
      <w:r w:rsidRPr="009A6A95">
        <w:rPr>
          <w:rFonts w:ascii="Cambria" w:hAnsi="Cambria"/>
          <w:i/>
        </w:rPr>
        <w:t xml:space="preserve"> es un animal mamífero, hermafrodita, similar al unicornio, de color rosa y del tamaño de una mano, irradia fel</w:t>
      </w:r>
      <w:r w:rsidR="00001FB3" w:rsidRPr="009A6A95">
        <w:rPr>
          <w:rFonts w:ascii="Cambria" w:hAnsi="Cambria"/>
          <w:i/>
        </w:rPr>
        <w:t>icidad y transmite tranquilidad.</w:t>
      </w:r>
    </w:p>
    <w:p w14:paraId="29C6AB7B" w14:textId="77777777" w:rsidR="004D3F96" w:rsidRPr="009A6A95" w:rsidRDefault="004D3F96" w:rsidP="009A6A95">
      <w:pPr>
        <w:pStyle w:val="Sangradetextonormal"/>
        <w:ind w:left="0"/>
        <w:rPr>
          <w:rFonts w:ascii="Cambria" w:hAnsi="Cambria"/>
        </w:rPr>
      </w:pPr>
    </w:p>
    <w:p w14:paraId="45AD4608" w14:textId="37CB235B" w:rsidR="004D3F96" w:rsidRPr="009A6A95" w:rsidRDefault="004D3F96" w:rsidP="009A6A95">
      <w:pPr>
        <w:pStyle w:val="Sangradetextonormal"/>
        <w:ind w:left="0"/>
        <w:rPr>
          <w:rFonts w:ascii="Cambria" w:hAnsi="Cambria"/>
        </w:rPr>
      </w:pPr>
      <w:r w:rsidRPr="009A6A95">
        <w:rPr>
          <w:rFonts w:ascii="Cambria" w:hAnsi="Cambria"/>
        </w:rPr>
        <w:t xml:space="preserve">Ya nos hacemos una idea de qué tipo de realidad es, pero habría que explicar el porqué de la premisa inicial. Para ello, vamos a utilizar una serie de argumentos. </w:t>
      </w:r>
    </w:p>
    <w:p w14:paraId="627D7721" w14:textId="52F4C6C1" w:rsidR="004D3F96" w:rsidRPr="009A6A95" w:rsidRDefault="004D3F96" w:rsidP="009A6A95">
      <w:pPr>
        <w:pStyle w:val="Sangradetextonormal"/>
        <w:ind w:left="0"/>
        <w:rPr>
          <w:rFonts w:ascii="Cambria" w:hAnsi="Cambria"/>
        </w:rPr>
      </w:pPr>
    </w:p>
    <w:p w14:paraId="1379CF15" w14:textId="4C1BB11B" w:rsidR="004D3F96" w:rsidRPr="009A6A95" w:rsidRDefault="004D3F96" w:rsidP="009A6A95">
      <w:pPr>
        <w:pStyle w:val="Sangradetextonormal"/>
        <w:ind w:left="0"/>
        <w:rPr>
          <w:rFonts w:ascii="Cambria" w:hAnsi="Cambria"/>
          <w:i/>
        </w:rPr>
      </w:pPr>
      <w:r w:rsidRPr="009A6A95">
        <w:rPr>
          <w:rFonts w:ascii="Cambria" w:hAnsi="Cambria"/>
          <w:i/>
        </w:rPr>
        <w:t xml:space="preserve">El </w:t>
      </w:r>
      <w:proofErr w:type="spellStart"/>
      <w:r w:rsidRPr="009A6A95">
        <w:rPr>
          <w:rFonts w:ascii="Cambria" w:hAnsi="Cambria"/>
          <w:i/>
        </w:rPr>
        <w:t>borobobio</w:t>
      </w:r>
      <w:proofErr w:type="spellEnd"/>
      <w:r w:rsidRPr="009A6A95">
        <w:rPr>
          <w:rFonts w:ascii="Cambria" w:hAnsi="Cambria"/>
          <w:i/>
        </w:rPr>
        <w:t xml:space="preserve"> solo come una miga de pan y una gota de agua diaria, no es necesario sacarlo a pasear y lo puedes llevar contigo a todas partes, no ladra ni gruñe ni barrit</w:t>
      </w:r>
      <w:r w:rsidR="00001FB3" w:rsidRPr="009A6A95">
        <w:rPr>
          <w:rFonts w:ascii="Cambria" w:hAnsi="Cambria"/>
          <w:i/>
        </w:rPr>
        <w:t>a, simplemente sonríe</w:t>
      </w:r>
      <w:r w:rsidRPr="009A6A95">
        <w:rPr>
          <w:rFonts w:ascii="Cambria" w:hAnsi="Cambria"/>
          <w:i/>
        </w:rPr>
        <w:t xml:space="preserve">. </w:t>
      </w:r>
    </w:p>
    <w:p w14:paraId="351DE520" w14:textId="77777777" w:rsidR="004D3F96" w:rsidRPr="009A6A95" w:rsidRDefault="004D3F96" w:rsidP="009A6A95">
      <w:pPr>
        <w:pStyle w:val="Sangradetextonormal"/>
        <w:ind w:left="0"/>
        <w:rPr>
          <w:rFonts w:ascii="Cambria" w:hAnsi="Cambria"/>
        </w:rPr>
      </w:pPr>
    </w:p>
    <w:p w14:paraId="2EE0384D" w14:textId="7AD16CF7" w:rsidR="004D3F96" w:rsidRPr="009A6A95" w:rsidRDefault="004D3F96" w:rsidP="009A6A95">
      <w:pPr>
        <w:pStyle w:val="Sangradetextonormal"/>
        <w:ind w:left="0"/>
        <w:rPr>
          <w:rFonts w:ascii="Cambria" w:hAnsi="Cambria"/>
        </w:rPr>
      </w:pPr>
      <w:r w:rsidRPr="009A6A95">
        <w:rPr>
          <w:rFonts w:ascii="Cambria" w:hAnsi="Cambria"/>
        </w:rPr>
        <w:t xml:space="preserve">En principio, los argumentos serían válidos para considerarlo un animal de compañía perfecto, pero alguien podría poner en cuestión otros aspectos, como por ejemplo que solo fueran de color rosa; a lo que habría que seguir argumentando, por ejemplo, que podrían llevar una capa de cualquier color. Y así sucesivamente. </w:t>
      </w:r>
      <w:r w:rsidR="00001FB3" w:rsidRPr="009A6A95">
        <w:rPr>
          <w:rFonts w:ascii="Cambria" w:hAnsi="Cambria"/>
        </w:rPr>
        <w:t xml:space="preserve">Solo quedaría concluir. </w:t>
      </w:r>
    </w:p>
    <w:p w14:paraId="09E394D5" w14:textId="77777777" w:rsidR="00001FB3" w:rsidRPr="009A6A95" w:rsidRDefault="00001FB3" w:rsidP="009A6A95">
      <w:pPr>
        <w:pStyle w:val="Sangradetextonormal"/>
        <w:ind w:left="0"/>
        <w:rPr>
          <w:rFonts w:ascii="Cambria" w:hAnsi="Cambria"/>
        </w:rPr>
      </w:pPr>
    </w:p>
    <w:p w14:paraId="13081228" w14:textId="7EBB3A2B" w:rsidR="00F617E5" w:rsidRPr="009A6A95" w:rsidRDefault="00001FB3" w:rsidP="009A6A95">
      <w:pPr>
        <w:pStyle w:val="Sangradetextonormal"/>
        <w:ind w:left="0"/>
        <w:rPr>
          <w:rFonts w:ascii="Cambria" w:hAnsi="Cambria"/>
          <w:i/>
        </w:rPr>
      </w:pPr>
      <w:r w:rsidRPr="009A6A95">
        <w:rPr>
          <w:rFonts w:ascii="Cambria" w:hAnsi="Cambria"/>
          <w:i/>
        </w:rPr>
        <w:t xml:space="preserve">Definitivamente, me haría con un </w:t>
      </w:r>
      <w:proofErr w:type="spellStart"/>
      <w:r w:rsidRPr="009A6A95">
        <w:rPr>
          <w:rFonts w:ascii="Cambria" w:hAnsi="Cambria"/>
          <w:i/>
        </w:rPr>
        <w:t>borobobio</w:t>
      </w:r>
      <w:proofErr w:type="spellEnd"/>
      <w:r w:rsidRPr="009A6A95">
        <w:rPr>
          <w:rFonts w:ascii="Cambria" w:hAnsi="Cambria"/>
          <w:i/>
        </w:rPr>
        <w:t>, es el mejor animal de compañía.</w:t>
      </w:r>
    </w:p>
    <w:p w14:paraId="58C5D1EC" w14:textId="77777777" w:rsidR="00001FB3" w:rsidRPr="009A6A95" w:rsidRDefault="00001FB3" w:rsidP="009A6A95">
      <w:pPr>
        <w:pStyle w:val="Sangradetextonormal"/>
        <w:ind w:left="0"/>
        <w:rPr>
          <w:rFonts w:ascii="Cambria" w:hAnsi="Cambria"/>
          <w:i/>
        </w:rPr>
      </w:pPr>
    </w:p>
    <w:p w14:paraId="45DBC408" w14:textId="555DA923" w:rsidR="00001FB3" w:rsidRPr="009A6A95" w:rsidRDefault="00001FB3" w:rsidP="009A6A95">
      <w:pPr>
        <w:spacing w:line="240" w:lineRule="auto"/>
        <w:jc w:val="both"/>
        <w:rPr>
          <w:rFonts w:ascii="Cambria" w:hAnsi="Cambria"/>
          <w:sz w:val="24"/>
          <w:szCs w:val="24"/>
        </w:rPr>
      </w:pPr>
      <w:r w:rsidRPr="009A6A95">
        <w:rPr>
          <w:rFonts w:ascii="Cambria" w:hAnsi="Cambria"/>
          <w:sz w:val="24"/>
          <w:szCs w:val="24"/>
        </w:rPr>
        <w:t>Esta sería, a grandes rasgos, la lógica de la argumentación</w:t>
      </w:r>
      <w:r w:rsidR="00942FF4" w:rsidRPr="009A6A95">
        <w:rPr>
          <w:rFonts w:ascii="Cambria" w:hAnsi="Cambria"/>
          <w:sz w:val="24"/>
          <w:szCs w:val="24"/>
        </w:rPr>
        <w:t xml:space="preserve"> que defiende </w:t>
      </w:r>
      <w:r w:rsidR="00942FF4" w:rsidRPr="009A6A95">
        <w:rPr>
          <w:rFonts w:ascii="Cambria" w:hAnsi="Cambria"/>
          <w:b/>
          <w:sz w:val="24"/>
          <w:szCs w:val="24"/>
        </w:rPr>
        <w:t>Adam</w:t>
      </w:r>
      <w:r w:rsidRPr="009A6A95">
        <w:rPr>
          <w:rFonts w:ascii="Cambria" w:hAnsi="Cambria"/>
          <w:sz w:val="24"/>
          <w:szCs w:val="24"/>
        </w:rPr>
        <w:t xml:space="preserve">: presentar una premisa, argumentarla y extraer una conclusión. </w:t>
      </w:r>
    </w:p>
    <w:p w14:paraId="193D58EB" w14:textId="7EF435D8" w:rsidR="007A0346" w:rsidRPr="009A6A95" w:rsidRDefault="00AE3443" w:rsidP="009A6A95">
      <w:pPr>
        <w:spacing w:line="240" w:lineRule="auto"/>
        <w:jc w:val="both"/>
        <w:rPr>
          <w:rFonts w:ascii="Cambria" w:hAnsi="Cambria"/>
          <w:b/>
          <w:sz w:val="24"/>
          <w:szCs w:val="24"/>
          <w:u w:val="single"/>
        </w:rPr>
      </w:pPr>
      <w:r w:rsidRPr="009A6A95">
        <w:rPr>
          <w:rFonts w:ascii="Cambria" w:hAnsi="Cambria"/>
          <w:b/>
          <w:sz w:val="24"/>
          <w:szCs w:val="24"/>
          <w:u w:val="single"/>
        </w:rPr>
        <w:t>Tema, tesis, cuerpo de la argumentación y conclusión</w:t>
      </w:r>
    </w:p>
    <w:p w14:paraId="6D2DBDBF" w14:textId="77777777" w:rsidR="00942FF4" w:rsidRPr="009A6A95" w:rsidRDefault="00F617E5" w:rsidP="009A6A95">
      <w:pPr>
        <w:spacing w:line="240" w:lineRule="auto"/>
        <w:jc w:val="both"/>
        <w:rPr>
          <w:rFonts w:ascii="Cambria" w:hAnsi="Cambria"/>
          <w:sz w:val="24"/>
          <w:szCs w:val="24"/>
        </w:rPr>
      </w:pPr>
      <w:r w:rsidRPr="009A6A95">
        <w:rPr>
          <w:rFonts w:ascii="Cambria" w:hAnsi="Cambria"/>
          <w:sz w:val="24"/>
          <w:szCs w:val="24"/>
        </w:rPr>
        <w:t>Si fuéramos a la b</w:t>
      </w:r>
      <w:r w:rsidR="00942FF4" w:rsidRPr="009A6A95">
        <w:rPr>
          <w:rFonts w:ascii="Cambria" w:hAnsi="Cambria"/>
          <w:sz w:val="24"/>
          <w:szCs w:val="24"/>
        </w:rPr>
        <w:t>iblioteca a buscar el poema de “Hombres necios que acusáis”</w:t>
      </w:r>
      <w:r w:rsidRPr="009A6A95">
        <w:rPr>
          <w:rFonts w:ascii="Cambria" w:hAnsi="Cambria"/>
          <w:sz w:val="24"/>
          <w:szCs w:val="24"/>
        </w:rPr>
        <w:t xml:space="preserve"> de Sor Juana Inés de la Cruz, iríamos primero a la </w:t>
      </w:r>
      <w:r w:rsidR="00942FF4" w:rsidRPr="009A6A95">
        <w:rPr>
          <w:rFonts w:ascii="Cambria" w:hAnsi="Cambria"/>
          <w:sz w:val="24"/>
          <w:szCs w:val="24"/>
        </w:rPr>
        <w:t xml:space="preserve">sección de literatura, después al Renacimiento, a </w:t>
      </w:r>
      <w:proofErr w:type="gramStart"/>
      <w:r w:rsidR="00942FF4" w:rsidRPr="009A6A95">
        <w:rPr>
          <w:rFonts w:ascii="Cambria" w:hAnsi="Cambria"/>
          <w:sz w:val="24"/>
          <w:szCs w:val="24"/>
        </w:rPr>
        <w:t>continuación</w:t>
      </w:r>
      <w:proofErr w:type="gramEnd"/>
      <w:r w:rsidR="00942FF4" w:rsidRPr="009A6A95">
        <w:rPr>
          <w:rFonts w:ascii="Cambria" w:hAnsi="Cambria"/>
          <w:sz w:val="24"/>
          <w:szCs w:val="24"/>
        </w:rPr>
        <w:t xml:space="preserve"> al apartado de autores mejicanos y por último a la estantería </w:t>
      </w:r>
      <w:r w:rsidRPr="009A6A95">
        <w:rPr>
          <w:rFonts w:ascii="Cambria" w:hAnsi="Cambria"/>
          <w:sz w:val="24"/>
          <w:szCs w:val="24"/>
        </w:rPr>
        <w:t xml:space="preserve">de esta autora. Pues bien, </w:t>
      </w:r>
      <w:r w:rsidR="00942FF4" w:rsidRPr="009A6A95">
        <w:rPr>
          <w:rFonts w:ascii="Cambria" w:hAnsi="Cambria"/>
          <w:sz w:val="24"/>
          <w:szCs w:val="24"/>
        </w:rPr>
        <w:t xml:space="preserve">determinar </w:t>
      </w:r>
      <w:r w:rsidRPr="009A6A95">
        <w:rPr>
          <w:rFonts w:ascii="Cambria" w:hAnsi="Cambria"/>
          <w:sz w:val="24"/>
          <w:szCs w:val="24"/>
        </w:rPr>
        <w:t xml:space="preserve">el </w:t>
      </w:r>
      <w:r w:rsidRPr="009A6A95">
        <w:rPr>
          <w:rFonts w:ascii="Cambria" w:hAnsi="Cambria"/>
          <w:b/>
          <w:sz w:val="24"/>
          <w:szCs w:val="24"/>
        </w:rPr>
        <w:t>tema</w:t>
      </w:r>
      <w:r w:rsidRPr="009A6A95">
        <w:rPr>
          <w:rFonts w:ascii="Cambria" w:hAnsi="Cambria"/>
          <w:sz w:val="24"/>
          <w:szCs w:val="24"/>
        </w:rPr>
        <w:t xml:space="preserve"> </w:t>
      </w:r>
      <w:r w:rsidR="00942FF4" w:rsidRPr="009A6A95">
        <w:rPr>
          <w:rFonts w:ascii="Cambria" w:hAnsi="Cambria"/>
          <w:sz w:val="24"/>
          <w:szCs w:val="24"/>
        </w:rPr>
        <w:t xml:space="preserve">de un texto argumentativo sería algo similar. </w:t>
      </w:r>
    </w:p>
    <w:p w14:paraId="06DE9097" w14:textId="6FB375E2" w:rsidR="009A70CF" w:rsidRPr="009A6A95" w:rsidRDefault="009A70CF" w:rsidP="009A6A95">
      <w:pPr>
        <w:spacing w:line="240" w:lineRule="auto"/>
        <w:jc w:val="both"/>
        <w:rPr>
          <w:rFonts w:ascii="Cambria" w:hAnsi="Cambria"/>
          <w:sz w:val="24"/>
          <w:szCs w:val="24"/>
        </w:rPr>
      </w:pPr>
      <w:r w:rsidRPr="009A6A95">
        <w:rPr>
          <w:rFonts w:ascii="Cambria" w:hAnsi="Cambria"/>
          <w:sz w:val="24"/>
          <w:szCs w:val="24"/>
        </w:rPr>
        <w:t xml:space="preserve">1. </w:t>
      </w:r>
      <w:r w:rsidR="00942FF4" w:rsidRPr="009A6A95">
        <w:rPr>
          <w:rFonts w:ascii="Cambria" w:hAnsi="Cambria"/>
          <w:sz w:val="24"/>
          <w:szCs w:val="24"/>
        </w:rPr>
        <w:t>Primero habría que perfilar qué asunto queremos tratar: de qué va el tema (</w:t>
      </w:r>
      <w:r w:rsidRPr="009A6A95">
        <w:rPr>
          <w:rFonts w:ascii="Cambria" w:hAnsi="Cambria"/>
          <w:sz w:val="24"/>
          <w:szCs w:val="24"/>
        </w:rPr>
        <w:t>por ejemplo</w:t>
      </w:r>
      <w:r w:rsidR="00725510" w:rsidRPr="009A6A95">
        <w:rPr>
          <w:rFonts w:ascii="Cambria" w:hAnsi="Cambria"/>
          <w:sz w:val="24"/>
          <w:szCs w:val="24"/>
        </w:rPr>
        <w:t>,</w:t>
      </w:r>
      <w:r w:rsidRPr="009A6A95">
        <w:rPr>
          <w:rFonts w:ascii="Cambria" w:hAnsi="Cambria"/>
          <w:sz w:val="24"/>
          <w:szCs w:val="24"/>
        </w:rPr>
        <w:t xml:space="preserve"> animales) </w:t>
      </w:r>
      <w:r w:rsidR="00942FF4" w:rsidRPr="009A6A95">
        <w:rPr>
          <w:rFonts w:ascii="Cambria" w:hAnsi="Cambria"/>
          <w:sz w:val="24"/>
          <w:szCs w:val="24"/>
        </w:rPr>
        <w:t xml:space="preserve">y </w:t>
      </w:r>
      <w:r w:rsidRPr="009A6A95">
        <w:rPr>
          <w:rFonts w:ascii="Cambria" w:hAnsi="Cambria"/>
          <w:sz w:val="24"/>
          <w:szCs w:val="24"/>
        </w:rPr>
        <w:t xml:space="preserve">concretar (por </w:t>
      </w:r>
      <w:proofErr w:type="gramStart"/>
      <w:r w:rsidRPr="009A6A95">
        <w:rPr>
          <w:rFonts w:ascii="Cambria" w:hAnsi="Cambria"/>
          <w:sz w:val="24"/>
          <w:szCs w:val="24"/>
        </w:rPr>
        <w:t>ejemplo</w:t>
      </w:r>
      <w:proofErr w:type="gramEnd"/>
      <w:r w:rsidRPr="009A6A95">
        <w:rPr>
          <w:rFonts w:ascii="Cambria" w:hAnsi="Cambria"/>
          <w:sz w:val="24"/>
          <w:szCs w:val="24"/>
        </w:rPr>
        <w:t xml:space="preserve"> amínales de compañía mamíferos del tamaño de una mano). </w:t>
      </w:r>
    </w:p>
    <w:p w14:paraId="231085FB" w14:textId="45AC83C1" w:rsidR="00F617E5" w:rsidRPr="009A6A95" w:rsidRDefault="009A70CF" w:rsidP="009A6A95">
      <w:pPr>
        <w:spacing w:line="240" w:lineRule="auto"/>
        <w:jc w:val="both"/>
        <w:rPr>
          <w:rFonts w:ascii="Cambria" w:hAnsi="Cambria"/>
          <w:sz w:val="24"/>
          <w:szCs w:val="24"/>
        </w:rPr>
      </w:pPr>
      <w:r w:rsidRPr="009A6A95">
        <w:rPr>
          <w:rFonts w:ascii="Cambria" w:hAnsi="Cambria"/>
          <w:sz w:val="24"/>
          <w:szCs w:val="24"/>
        </w:rPr>
        <w:t xml:space="preserve">2. Pero si solo contáramos con el tema, podríamos elaborar un texto expositivo o descriptivo, pero no argumentativo. Para ello necesitamos una </w:t>
      </w:r>
      <w:r w:rsidRPr="009A6A95">
        <w:rPr>
          <w:rFonts w:ascii="Cambria" w:hAnsi="Cambria"/>
          <w:b/>
          <w:sz w:val="24"/>
          <w:szCs w:val="24"/>
        </w:rPr>
        <w:t>tesis</w:t>
      </w:r>
      <w:r w:rsidRPr="009A6A95">
        <w:rPr>
          <w:rFonts w:ascii="Cambria" w:hAnsi="Cambria"/>
          <w:sz w:val="24"/>
          <w:szCs w:val="24"/>
        </w:rPr>
        <w:t xml:space="preserve">: qué </w:t>
      </w:r>
      <w:r w:rsidR="00942FF4" w:rsidRPr="009A6A95">
        <w:rPr>
          <w:rFonts w:ascii="Cambria" w:hAnsi="Cambria"/>
          <w:sz w:val="24"/>
          <w:szCs w:val="24"/>
        </w:rPr>
        <w:t>se defiende (a favor o en contra</w:t>
      </w:r>
      <w:r w:rsidRPr="009A6A95">
        <w:rPr>
          <w:rFonts w:ascii="Cambria" w:hAnsi="Cambria"/>
          <w:sz w:val="24"/>
          <w:szCs w:val="24"/>
        </w:rPr>
        <w:t xml:space="preserve"> de ese tipo de animales</w:t>
      </w:r>
      <w:r w:rsidR="00942FF4" w:rsidRPr="009A6A95">
        <w:rPr>
          <w:rFonts w:ascii="Cambria" w:hAnsi="Cambria"/>
          <w:sz w:val="24"/>
          <w:szCs w:val="24"/>
        </w:rPr>
        <w:t>, recomendar o condenar…)</w:t>
      </w:r>
      <w:r w:rsidRPr="009A6A95">
        <w:rPr>
          <w:rFonts w:ascii="Cambria" w:hAnsi="Cambria"/>
          <w:sz w:val="24"/>
          <w:szCs w:val="24"/>
        </w:rPr>
        <w:t xml:space="preserve">. El orden en que aparezca esa tesis puede </w:t>
      </w:r>
      <w:r w:rsidR="00AE3443" w:rsidRPr="009A6A95">
        <w:rPr>
          <w:rFonts w:ascii="Cambria" w:hAnsi="Cambria"/>
          <w:sz w:val="24"/>
          <w:szCs w:val="24"/>
        </w:rPr>
        <w:t xml:space="preserve">determinar una forma de </w:t>
      </w:r>
      <w:r w:rsidRPr="009A6A95">
        <w:rPr>
          <w:rFonts w:ascii="Cambria" w:hAnsi="Cambria"/>
          <w:sz w:val="24"/>
          <w:szCs w:val="24"/>
        </w:rPr>
        <w:t>clasifi</w:t>
      </w:r>
      <w:r w:rsidR="00AE3443" w:rsidRPr="009A6A95">
        <w:rPr>
          <w:rFonts w:ascii="Cambria" w:hAnsi="Cambria"/>
          <w:sz w:val="24"/>
          <w:szCs w:val="24"/>
        </w:rPr>
        <w:t xml:space="preserve">car a los textos argumentativos. </w:t>
      </w:r>
    </w:p>
    <w:p w14:paraId="6188E864" w14:textId="19DA3872" w:rsidR="007A0346" w:rsidRPr="009A6A95" w:rsidRDefault="00F05E4F" w:rsidP="009A6A95">
      <w:pPr>
        <w:pStyle w:val="Prrafodelista"/>
        <w:numPr>
          <w:ilvl w:val="0"/>
          <w:numId w:val="2"/>
        </w:numPr>
        <w:spacing w:line="240" w:lineRule="auto"/>
        <w:jc w:val="both"/>
        <w:rPr>
          <w:rFonts w:ascii="Cambria" w:hAnsi="Cambria"/>
          <w:sz w:val="24"/>
          <w:szCs w:val="24"/>
        </w:rPr>
      </w:pPr>
      <w:r w:rsidRPr="009A6A95">
        <w:rPr>
          <w:rFonts w:ascii="Cambria" w:hAnsi="Cambria"/>
          <w:sz w:val="24"/>
          <w:szCs w:val="24"/>
          <w:u w:val="single"/>
        </w:rPr>
        <w:t>I</w:t>
      </w:r>
      <w:r w:rsidR="00AE3443" w:rsidRPr="009A6A95">
        <w:rPr>
          <w:rFonts w:ascii="Cambria" w:hAnsi="Cambria"/>
          <w:sz w:val="24"/>
          <w:szCs w:val="24"/>
          <w:u w:val="single"/>
        </w:rPr>
        <w:t>nd</w:t>
      </w:r>
      <w:r w:rsidR="009A70CF" w:rsidRPr="009A6A95">
        <w:rPr>
          <w:rFonts w:ascii="Cambria" w:hAnsi="Cambria"/>
          <w:sz w:val="24"/>
          <w:szCs w:val="24"/>
          <w:u w:val="single"/>
        </w:rPr>
        <w:t>uctivos</w:t>
      </w:r>
      <w:r w:rsidR="007A0346" w:rsidRPr="009A6A95">
        <w:rPr>
          <w:rFonts w:ascii="Cambria" w:hAnsi="Cambria"/>
          <w:sz w:val="24"/>
          <w:szCs w:val="24"/>
        </w:rPr>
        <w:t xml:space="preserve">: primero tesis y luego argumentos que la apoyan. </w:t>
      </w:r>
    </w:p>
    <w:p w14:paraId="4EAD4270" w14:textId="10531D05" w:rsidR="004D3F96" w:rsidRPr="009A6A95" w:rsidRDefault="00F05E4F" w:rsidP="009A6A95">
      <w:pPr>
        <w:pStyle w:val="Prrafodelista"/>
        <w:numPr>
          <w:ilvl w:val="0"/>
          <w:numId w:val="2"/>
        </w:numPr>
        <w:spacing w:line="240" w:lineRule="auto"/>
        <w:jc w:val="both"/>
        <w:rPr>
          <w:rFonts w:ascii="Cambria" w:hAnsi="Cambria"/>
          <w:sz w:val="24"/>
          <w:szCs w:val="24"/>
        </w:rPr>
      </w:pPr>
      <w:r w:rsidRPr="009A6A95">
        <w:rPr>
          <w:rFonts w:ascii="Cambria" w:hAnsi="Cambria"/>
          <w:sz w:val="24"/>
          <w:szCs w:val="24"/>
          <w:u w:val="single"/>
        </w:rPr>
        <w:t>Deductivo</w:t>
      </w:r>
      <w:r w:rsidR="007A0346" w:rsidRPr="009A6A95">
        <w:rPr>
          <w:rFonts w:ascii="Cambria" w:hAnsi="Cambria"/>
          <w:sz w:val="24"/>
          <w:szCs w:val="24"/>
        </w:rPr>
        <w:t>: a partir de unos argumentos se defiende la tesis.</w:t>
      </w:r>
    </w:p>
    <w:p w14:paraId="28CB34A6" w14:textId="77777777" w:rsidR="00AE3443" w:rsidRPr="009A6A95" w:rsidRDefault="00AE3443" w:rsidP="009A6A95">
      <w:pPr>
        <w:pStyle w:val="Prrafodelista"/>
        <w:numPr>
          <w:ilvl w:val="0"/>
          <w:numId w:val="2"/>
        </w:numPr>
        <w:spacing w:line="240" w:lineRule="auto"/>
        <w:jc w:val="both"/>
        <w:rPr>
          <w:rFonts w:ascii="Cambria" w:hAnsi="Cambria"/>
          <w:sz w:val="24"/>
          <w:szCs w:val="24"/>
        </w:rPr>
      </w:pPr>
      <w:r w:rsidRPr="009A6A95">
        <w:rPr>
          <w:rFonts w:ascii="Cambria" w:hAnsi="Cambria"/>
          <w:sz w:val="24"/>
          <w:szCs w:val="24"/>
          <w:u w:val="single"/>
        </w:rPr>
        <w:t>Doble encuadramiento</w:t>
      </w:r>
      <w:r w:rsidRPr="009A6A95">
        <w:rPr>
          <w:rFonts w:ascii="Cambria" w:hAnsi="Cambria"/>
          <w:sz w:val="24"/>
          <w:szCs w:val="24"/>
        </w:rPr>
        <w:t xml:space="preserve">: exponer la tesis al principio, argumentarla favorablemente y confirmarla al final. </w:t>
      </w:r>
    </w:p>
    <w:p w14:paraId="06476E6A" w14:textId="4F956AB5" w:rsidR="00AE3443" w:rsidRPr="009A6A95" w:rsidRDefault="00AE3443" w:rsidP="009A6A95">
      <w:pPr>
        <w:pStyle w:val="Prrafodelista"/>
        <w:numPr>
          <w:ilvl w:val="0"/>
          <w:numId w:val="2"/>
        </w:numPr>
        <w:spacing w:line="240" w:lineRule="auto"/>
        <w:jc w:val="both"/>
        <w:rPr>
          <w:rFonts w:ascii="Cambria" w:hAnsi="Cambria"/>
          <w:sz w:val="24"/>
          <w:szCs w:val="24"/>
        </w:rPr>
      </w:pPr>
      <w:r w:rsidRPr="009A6A95">
        <w:rPr>
          <w:rFonts w:ascii="Cambria" w:hAnsi="Cambria"/>
          <w:sz w:val="24"/>
          <w:szCs w:val="24"/>
          <w:u w:val="single"/>
        </w:rPr>
        <w:t xml:space="preserve">Reiteración </w:t>
      </w:r>
      <w:proofErr w:type="spellStart"/>
      <w:r w:rsidRPr="009A6A95">
        <w:rPr>
          <w:rFonts w:ascii="Cambria" w:hAnsi="Cambria"/>
          <w:sz w:val="24"/>
          <w:szCs w:val="24"/>
          <w:u w:val="single"/>
        </w:rPr>
        <w:t>paralelística</w:t>
      </w:r>
      <w:proofErr w:type="spellEnd"/>
      <w:r w:rsidRPr="009A6A95">
        <w:rPr>
          <w:rFonts w:ascii="Cambria" w:hAnsi="Cambria"/>
          <w:sz w:val="24"/>
          <w:szCs w:val="24"/>
        </w:rPr>
        <w:t xml:space="preserve">: la tesis no se formula de modo directo, sino que se diluye entre ideas a favor de una postura. </w:t>
      </w:r>
    </w:p>
    <w:p w14:paraId="65BAAAF9" w14:textId="68436C4A" w:rsidR="007A0346" w:rsidRPr="009A6A95" w:rsidRDefault="00AE3443" w:rsidP="009A6A95">
      <w:pPr>
        <w:spacing w:line="240" w:lineRule="auto"/>
        <w:jc w:val="both"/>
        <w:rPr>
          <w:rFonts w:ascii="Cambria" w:hAnsi="Cambria"/>
          <w:sz w:val="24"/>
          <w:szCs w:val="24"/>
        </w:rPr>
      </w:pPr>
      <w:r w:rsidRPr="009A6A95">
        <w:rPr>
          <w:rFonts w:ascii="Cambria" w:hAnsi="Cambria"/>
          <w:sz w:val="24"/>
          <w:szCs w:val="24"/>
        </w:rPr>
        <w:t xml:space="preserve">3. Para defender o rechazar esa tesis, necesitamos elaborar </w:t>
      </w:r>
      <w:r w:rsidRPr="009A6A95">
        <w:rPr>
          <w:rFonts w:ascii="Cambria" w:hAnsi="Cambria"/>
          <w:b/>
          <w:sz w:val="24"/>
          <w:szCs w:val="24"/>
        </w:rPr>
        <w:t>e</w:t>
      </w:r>
      <w:r w:rsidR="007A0346" w:rsidRPr="009A6A95">
        <w:rPr>
          <w:rFonts w:ascii="Cambria" w:hAnsi="Cambria"/>
          <w:b/>
          <w:sz w:val="24"/>
          <w:szCs w:val="24"/>
        </w:rPr>
        <w:t>l cuerpo de la argumentación</w:t>
      </w:r>
      <w:r w:rsidR="007A0346" w:rsidRPr="009A6A95">
        <w:rPr>
          <w:rFonts w:ascii="Cambria" w:hAnsi="Cambria"/>
          <w:sz w:val="24"/>
          <w:szCs w:val="24"/>
        </w:rPr>
        <w:t>, el razonamiento</w:t>
      </w:r>
      <w:r w:rsidRPr="009A6A95">
        <w:rPr>
          <w:rFonts w:ascii="Cambria" w:hAnsi="Cambria"/>
          <w:sz w:val="24"/>
          <w:szCs w:val="24"/>
        </w:rPr>
        <w:t>. (El porqué ese tipo de animales es más recomendable que otros, qué características lo diferencian de otros animales de compañía…)</w:t>
      </w:r>
      <w:r w:rsidR="00364C5B" w:rsidRPr="009A6A95">
        <w:rPr>
          <w:rFonts w:ascii="Cambria" w:hAnsi="Cambria"/>
          <w:sz w:val="24"/>
          <w:szCs w:val="24"/>
        </w:rPr>
        <w:t xml:space="preserve">. Este apartado puede presentarse de diversas maneras: primero la </w:t>
      </w:r>
      <w:r w:rsidR="00364C5B" w:rsidRPr="009A6A95">
        <w:rPr>
          <w:rFonts w:ascii="Cambria" w:hAnsi="Cambria"/>
          <w:sz w:val="24"/>
          <w:szCs w:val="24"/>
        </w:rPr>
        <w:lastRenderedPageBreak/>
        <w:t xml:space="preserve">argumentación a favor y a continuación la argumentación en contra, alternándola a modo de </w:t>
      </w:r>
      <w:proofErr w:type="spellStart"/>
      <w:r w:rsidR="00364C5B" w:rsidRPr="009A6A95">
        <w:rPr>
          <w:rFonts w:ascii="Cambria" w:hAnsi="Cambria"/>
          <w:sz w:val="24"/>
          <w:szCs w:val="24"/>
        </w:rPr>
        <w:t>zig-zag</w:t>
      </w:r>
      <w:proofErr w:type="spellEnd"/>
      <w:r w:rsidR="00364C5B" w:rsidRPr="009A6A95">
        <w:rPr>
          <w:rFonts w:ascii="Cambria" w:hAnsi="Cambria"/>
          <w:sz w:val="24"/>
          <w:szCs w:val="24"/>
        </w:rPr>
        <w:t>, solo argumentación favorable o desfavorable…</w:t>
      </w:r>
    </w:p>
    <w:p w14:paraId="1911832F" w14:textId="79C2A3B7" w:rsidR="00AE3443" w:rsidRPr="009A6A95" w:rsidRDefault="00AE3443" w:rsidP="009A6A95">
      <w:pPr>
        <w:spacing w:line="240" w:lineRule="auto"/>
        <w:jc w:val="both"/>
        <w:rPr>
          <w:rFonts w:ascii="Cambria" w:hAnsi="Cambria"/>
          <w:sz w:val="24"/>
          <w:szCs w:val="24"/>
        </w:rPr>
      </w:pPr>
      <w:r w:rsidRPr="009A6A95">
        <w:rPr>
          <w:rFonts w:ascii="Cambria" w:hAnsi="Cambria"/>
          <w:sz w:val="24"/>
          <w:szCs w:val="24"/>
        </w:rPr>
        <w:t xml:space="preserve">4. Por último, llegaría la </w:t>
      </w:r>
      <w:r w:rsidRPr="009A6A95">
        <w:rPr>
          <w:rFonts w:ascii="Cambria" w:hAnsi="Cambria"/>
          <w:b/>
          <w:sz w:val="24"/>
          <w:szCs w:val="24"/>
        </w:rPr>
        <w:t>conclusión</w:t>
      </w:r>
      <w:r w:rsidRPr="009A6A95">
        <w:rPr>
          <w:rFonts w:ascii="Cambria" w:hAnsi="Cambria"/>
          <w:sz w:val="24"/>
          <w:szCs w:val="24"/>
        </w:rPr>
        <w:t xml:space="preserve">, aunque no tiene por qué, ya que el argumento puede quedar abierto a posteriores contraargumentos o estudios que lo complementen. (Otras especies de </w:t>
      </w:r>
      <w:proofErr w:type="spellStart"/>
      <w:r w:rsidRPr="009A6A95">
        <w:rPr>
          <w:rFonts w:ascii="Cambria" w:hAnsi="Cambria"/>
          <w:sz w:val="24"/>
          <w:szCs w:val="24"/>
        </w:rPr>
        <w:t>borobobios</w:t>
      </w:r>
      <w:proofErr w:type="spellEnd"/>
      <w:r w:rsidRPr="009A6A95">
        <w:rPr>
          <w:rFonts w:ascii="Cambria" w:hAnsi="Cambria"/>
          <w:sz w:val="24"/>
          <w:szCs w:val="24"/>
        </w:rPr>
        <w:t xml:space="preserve">, un cambio en el comportamiento de los </w:t>
      </w:r>
      <w:proofErr w:type="spellStart"/>
      <w:r w:rsidRPr="009A6A95">
        <w:rPr>
          <w:rFonts w:ascii="Cambria" w:hAnsi="Cambria"/>
          <w:sz w:val="24"/>
          <w:szCs w:val="24"/>
        </w:rPr>
        <w:t>borobobios</w:t>
      </w:r>
      <w:proofErr w:type="spellEnd"/>
      <w:r w:rsidRPr="009A6A95">
        <w:rPr>
          <w:rFonts w:ascii="Cambria" w:hAnsi="Cambria"/>
          <w:sz w:val="24"/>
          <w:szCs w:val="24"/>
        </w:rPr>
        <w:t xml:space="preserve">, una encuesta que arroje a la luz nuevos datos sobre las personas que tienen como animal de compañía un </w:t>
      </w:r>
      <w:proofErr w:type="spellStart"/>
      <w:r w:rsidRPr="009A6A95">
        <w:rPr>
          <w:rFonts w:ascii="Cambria" w:hAnsi="Cambria"/>
          <w:sz w:val="24"/>
          <w:szCs w:val="24"/>
        </w:rPr>
        <w:t>borobobio</w:t>
      </w:r>
      <w:proofErr w:type="spellEnd"/>
      <w:r w:rsidRPr="009A6A95">
        <w:rPr>
          <w:rFonts w:ascii="Cambria" w:hAnsi="Cambria"/>
          <w:sz w:val="24"/>
          <w:szCs w:val="24"/>
        </w:rPr>
        <w:t>…)</w:t>
      </w:r>
    </w:p>
    <w:p w14:paraId="00E0353E" w14:textId="75D313FE" w:rsidR="00F617E5" w:rsidRPr="009A6A95" w:rsidRDefault="00AE3443" w:rsidP="009A6A95">
      <w:pPr>
        <w:spacing w:line="240" w:lineRule="auto"/>
        <w:jc w:val="both"/>
        <w:rPr>
          <w:rFonts w:ascii="Cambria" w:hAnsi="Cambria"/>
          <w:sz w:val="24"/>
          <w:szCs w:val="24"/>
        </w:rPr>
      </w:pPr>
      <w:r w:rsidRPr="009A6A95">
        <w:rPr>
          <w:rFonts w:ascii="Cambria" w:hAnsi="Cambria"/>
          <w:sz w:val="24"/>
          <w:szCs w:val="24"/>
        </w:rPr>
        <w:t xml:space="preserve">Este esquema de la estructura de un texto argumentativo no es </w:t>
      </w:r>
      <w:proofErr w:type="gramStart"/>
      <w:r w:rsidRPr="009A6A95">
        <w:rPr>
          <w:rFonts w:ascii="Cambria" w:hAnsi="Cambria"/>
          <w:sz w:val="24"/>
          <w:szCs w:val="24"/>
        </w:rPr>
        <w:t>fija</w:t>
      </w:r>
      <w:proofErr w:type="gramEnd"/>
      <w:r w:rsidRPr="009A6A95">
        <w:rPr>
          <w:rFonts w:ascii="Cambria" w:hAnsi="Cambria"/>
          <w:sz w:val="24"/>
          <w:szCs w:val="24"/>
        </w:rPr>
        <w:t xml:space="preserve"> y ha sido ampliamente estudiada. Por ejemplo, </w:t>
      </w:r>
      <w:proofErr w:type="spellStart"/>
      <w:r w:rsidR="00F617E5" w:rsidRPr="009A6A95">
        <w:rPr>
          <w:rFonts w:ascii="Cambria" w:hAnsi="Cambria"/>
          <w:b/>
          <w:sz w:val="24"/>
          <w:szCs w:val="24"/>
        </w:rPr>
        <w:t>Stati</w:t>
      </w:r>
      <w:proofErr w:type="spellEnd"/>
      <w:r w:rsidR="00F617E5" w:rsidRPr="009A6A95">
        <w:rPr>
          <w:rFonts w:ascii="Cambria" w:hAnsi="Cambria"/>
          <w:b/>
          <w:sz w:val="24"/>
          <w:szCs w:val="24"/>
        </w:rPr>
        <w:t xml:space="preserve"> </w:t>
      </w:r>
      <w:r w:rsidR="00F617E5" w:rsidRPr="009A6A95">
        <w:rPr>
          <w:rFonts w:ascii="Cambria" w:hAnsi="Cambria"/>
          <w:sz w:val="24"/>
          <w:szCs w:val="24"/>
        </w:rPr>
        <w:t xml:space="preserve">diferencia ocho </w:t>
      </w:r>
      <w:r w:rsidRPr="009A6A95">
        <w:rPr>
          <w:rFonts w:ascii="Cambria" w:hAnsi="Cambria"/>
          <w:sz w:val="24"/>
          <w:szCs w:val="24"/>
        </w:rPr>
        <w:t>apartados</w:t>
      </w:r>
      <w:r w:rsidR="00F617E5" w:rsidRPr="009A6A95">
        <w:rPr>
          <w:rFonts w:ascii="Cambria" w:hAnsi="Cambria"/>
          <w:sz w:val="24"/>
          <w:szCs w:val="24"/>
        </w:rPr>
        <w:t xml:space="preserve">: </w:t>
      </w:r>
    </w:p>
    <w:p w14:paraId="346741C6" w14:textId="77777777"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 xml:space="preserve">Asentimiento, confirmación, adhesión. </w:t>
      </w:r>
    </w:p>
    <w:p w14:paraId="78530FE3" w14:textId="7B5402A8"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Justificación, prueba</w:t>
      </w:r>
      <w:r w:rsidR="00AE3443" w:rsidRPr="009A6A95">
        <w:rPr>
          <w:rFonts w:ascii="Cambria" w:hAnsi="Cambria"/>
          <w:sz w:val="24"/>
          <w:szCs w:val="24"/>
        </w:rPr>
        <w:t>.</w:t>
      </w:r>
    </w:p>
    <w:p w14:paraId="25955D55" w14:textId="60F6D76C"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Concesión</w:t>
      </w:r>
      <w:r w:rsidR="00AE3443" w:rsidRPr="009A6A95">
        <w:rPr>
          <w:rFonts w:ascii="Cambria" w:hAnsi="Cambria"/>
          <w:sz w:val="24"/>
          <w:szCs w:val="24"/>
        </w:rPr>
        <w:t>.</w:t>
      </w:r>
    </w:p>
    <w:p w14:paraId="6E2A4A49" w14:textId="467A9CEC"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Rectificación</w:t>
      </w:r>
      <w:r w:rsidR="00AE3443" w:rsidRPr="009A6A95">
        <w:rPr>
          <w:rFonts w:ascii="Cambria" w:hAnsi="Cambria"/>
          <w:sz w:val="24"/>
          <w:szCs w:val="24"/>
        </w:rPr>
        <w:t>.</w:t>
      </w:r>
    </w:p>
    <w:p w14:paraId="6770CC80" w14:textId="4FE47791" w:rsidR="00F617E5" w:rsidRPr="009A6A95" w:rsidRDefault="00F617E5" w:rsidP="009A6A95">
      <w:pPr>
        <w:pStyle w:val="Prrafodelista"/>
        <w:numPr>
          <w:ilvl w:val="0"/>
          <w:numId w:val="3"/>
        </w:numPr>
        <w:spacing w:line="240" w:lineRule="auto"/>
        <w:jc w:val="both"/>
        <w:rPr>
          <w:rFonts w:ascii="Cambria" w:hAnsi="Cambria"/>
          <w:sz w:val="24"/>
          <w:szCs w:val="24"/>
        </w:rPr>
      </w:pPr>
      <w:proofErr w:type="spellStart"/>
      <w:r w:rsidRPr="009A6A95">
        <w:rPr>
          <w:rFonts w:ascii="Cambria" w:hAnsi="Cambria"/>
          <w:sz w:val="24"/>
          <w:szCs w:val="24"/>
        </w:rPr>
        <w:t>Objección</w:t>
      </w:r>
      <w:proofErr w:type="spellEnd"/>
      <w:r w:rsidR="00AE3443" w:rsidRPr="009A6A95">
        <w:rPr>
          <w:rFonts w:ascii="Cambria" w:hAnsi="Cambria"/>
          <w:sz w:val="24"/>
          <w:szCs w:val="24"/>
        </w:rPr>
        <w:t>.</w:t>
      </w:r>
    </w:p>
    <w:p w14:paraId="6D623F9C" w14:textId="68E2D14A"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Contestación, desacuerdo</w:t>
      </w:r>
      <w:r w:rsidR="00AE3443" w:rsidRPr="009A6A95">
        <w:rPr>
          <w:rFonts w:ascii="Cambria" w:hAnsi="Cambria"/>
          <w:sz w:val="24"/>
          <w:szCs w:val="24"/>
        </w:rPr>
        <w:t>.</w:t>
      </w:r>
    </w:p>
    <w:p w14:paraId="6D2F4033" w14:textId="77777777"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 xml:space="preserve">Crítica, acusación, reproche. </w:t>
      </w:r>
    </w:p>
    <w:p w14:paraId="48BEE089" w14:textId="710957ED" w:rsidR="00F617E5" w:rsidRPr="009A6A95" w:rsidRDefault="00F617E5"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 xml:space="preserve">Tesis, conclusión. </w:t>
      </w:r>
    </w:p>
    <w:p w14:paraId="0E7F1138" w14:textId="77777777" w:rsidR="00725510" w:rsidRPr="009A6A95" w:rsidRDefault="00725510" w:rsidP="009A6A95">
      <w:pPr>
        <w:pStyle w:val="Prrafodelista"/>
        <w:spacing w:line="240" w:lineRule="auto"/>
        <w:jc w:val="both"/>
        <w:rPr>
          <w:rFonts w:ascii="Cambria" w:hAnsi="Cambria"/>
          <w:sz w:val="24"/>
          <w:szCs w:val="24"/>
        </w:rPr>
      </w:pPr>
    </w:p>
    <w:p w14:paraId="7160A730" w14:textId="2815FD00" w:rsidR="00F84C5E" w:rsidRPr="009A6A95" w:rsidRDefault="00F84C5E" w:rsidP="009A6A95">
      <w:pPr>
        <w:pStyle w:val="Prrafodelista"/>
        <w:numPr>
          <w:ilvl w:val="0"/>
          <w:numId w:val="41"/>
        </w:numPr>
        <w:spacing w:line="240" w:lineRule="auto"/>
        <w:jc w:val="both"/>
        <w:rPr>
          <w:rFonts w:ascii="Cambria" w:hAnsi="Cambria"/>
          <w:bCs/>
          <w:sz w:val="24"/>
          <w:szCs w:val="24"/>
        </w:rPr>
      </w:pPr>
      <w:r w:rsidRPr="009A6A95">
        <w:rPr>
          <w:rFonts w:ascii="Cambria" w:hAnsi="Cambria"/>
          <w:bCs/>
          <w:sz w:val="24"/>
          <w:szCs w:val="24"/>
        </w:rPr>
        <w:t>TIPOS DE ARGUMENTOS</w:t>
      </w:r>
    </w:p>
    <w:p w14:paraId="71F2FE41" w14:textId="346E5F00" w:rsidR="00DF461B" w:rsidRPr="009A6A95" w:rsidRDefault="00DF461B" w:rsidP="009A6A95">
      <w:pPr>
        <w:spacing w:line="240" w:lineRule="auto"/>
        <w:jc w:val="both"/>
        <w:rPr>
          <w:rFonts w:ascii="Cambria" w:hAnsi="Cambria"/>
          <w:bCs/>
          <w:sz w:val="24"/>
          <w:szCs w:val="24"/>
        </w:rPr>
      </w:pPr>
      <w:r w:rsidRPr="009A6A95">
        <w:rPr>
          <w:rFonts w:ascii="Cambria" w:hAnsi="Cambria"/>
          <w:bCs/>
          <w:sz w:val="24"/>
          <w:szCs w:val="24"/>
        </w:rPr>
        <w:t>Esta clasificación, que trae de cabeza a los estudiantes de la EBAU, se pu</w:t>
      </w:r>
      <w:r w:rsidR="004F5894" w:rsidRPr="009A6A95">
        <w:rPr>
          <w:rFonts w:ascii="Cambria" w:hAnsi="Cambria"/>
          <w:bCs/>
          <w:sz w:val="24"/>
          <w:szCs w:val="24"/>
        </w:rPr>
        <w:t xml:space="preserve">ede abordar de diferentes formas, pero vamos a ir al origen. </w:t>
      </w:r>
    </w:p>
    <w:p w14:paraId="57C86BB1" w14:textId="6BBD3859" w:rsidR="00D97578" w:rsidRPr="009A6A95" w:rsidRDefault="00D97578" w:rsidP="009A6A95">
      <w:pPr>
        <w:spacing w:line="240" w:lineRule="auto"/>
        <w:jc w:val="both"/>
        <w:rPr>
          <w:rFonts w:ascii="Cambria" w:hAnsi="Cambria"/>
          <w:sz w:val="24"/>
          <w:szCs w:val="24"/>
        </w:rPr>
      </w:pPr>
      <w:r w:rsidRPr="009A6A95">
        <w:rPr>
          <w:rFonts w:ascii="Cambria" w:hAnsi="Cambria"/>
          <w:sz w:val="24"/>
          <w:szCs w:val="24"/>
        </w:rPr>
        <w:t>Ya Aristóteles, gran cultivador de la retórica o “</w:t>
      </w:r>
      <w:proofErr w:type="spellStart"/>
      <w:r w:rsidRPr="009A6A95">
        <w:rPr>
          <w:rFonts w:ascii="Cambria" w:hAnsi="Cambria"/>
          <w:sz w:val="24"/>
          <w:szCs w:val="24"/>
        </w:rPr>
        <w:t>ars</w:t>
      </w:r>
      <w:proofErr w:type="spellEnd"/>
      <w:r w:rsidRPr="009A6A95">
        <w:rPr>
          <w:rFonts w:ascii="Cambria" w:hAnsi="Cambria"/>
          <w:sz w:val="24"/>
          <w:szCs w:val="24"/>
        </w:rPr>
        <w:t xml:space="preserve"> bene </w:t>
      </w:r>
      <w:proofErr w:type="spellStart"/>
      <w:r w:rsidRPr="009A6A95">
        <w:rPr>
          <w:rFonts w:ascii="Cambria" w:hAnsi="Cambria"/>
          <w:sz w:val="24"/>
          <w:szCs w:val="24"/>
        </w:rPr>
        <w:t>dicendi</w:t>
      </w:r>
      <w:proofErr w:type="spellEnd"/>
      <w:r w:rsidRPr="009A6A95">
        <w:rPr>
          <w:rFonts w:ascii="Cambria" w:hAnsi="Cambria"/>
          <w:sz w:val="24"/>
          <w:szCs w:val="24"/>
        </w:rPr>
        <w:t xml:space="preserve">” recogía en “La Retórica” las formas de persuasión que debería tener en cuenta un buen orador para elaborar un discurso. </w:t>
      </w:r>
    </w:p>
    <w:p w14:paraId="3ED850AC" w14:textId="77777777" w:rsidR="00D97578" w:rsidRPr="009A6A95" w:rsidRDefault="00D97578" w:rsidP="009A6A95">
      <w:pPr>
        <w:spacing w:line="240" w:lineRule="auto"/>
        <w:jc w:val="both"/>
        <w:rPr>
          <w:rFonts w:ascii="Cambria" w:hAnsi="Cambria"/>
          <w:sz w:val="24"/>
          <w:szCs w:val="24"/>
        </w:rPr>
      </w:pPr>
      <w:r w:rsidRPr="009A6A95">
        <w:rPr>
          <w:rFonts w:ascii="Cambria" w:hAnsi="Cambria"/>
          <w:sz w:val="24"/>
          <w:szCs w:val="24"/>
        </w:rPr>
        <w:t xml:space="preserve">Las etapas eran: </w:t>
      </w:r>
      <w:proofErr w:type="spellStart"/>
      <w:r w:rsidRPr="009A6A95">
        <w:rPr>
          <w:rFonts w:ascii="Cambria" w:hAnsi="Cambria"/>
          <w:sz w:val="24"/>
          <w:szCs w:val="24"/>
        </w:rPr>
        <w:t>inventio</w:t>
      </w:r>
      <w:proofErr w:type="spellEnd"/>
      <w:r w:rsidRPr="009A6A95">
        <w:rPr>
          <w:rFonts w:ascii="Cambria" w:hAnsi="Cambria"/>
          <w:sz w:val="24"/>
          <w:szCs w:val="24"/>
        </w:rPr>
        <w:t xml:space="preserve"> (recopilar ideas), </w:t>
      </w:r>
      <w:proofErr w:type="spellStart"/>
      <w:r w:rsidRPr="009A6A95">
        <w:rPr>
          <w:rFonts w:ascii="Cambria" w:hAnsi="Cambria"/>
          <w:sz w:val="24"/>
          <w:szCs w:val="24"/>
        </w:rPr>
        <w:t>dispositio</w:t>
      </w:r>
      <w:proofErr w:type="spellEnd"/>
      <w:r w:rsidRPr="009A6A95">
        <w:rPr>
          <w:rFonts w:ascii="Cambria" w:hAnsi="Cambria"/>
          <w:sz w:val="24"/>
          <w:szCs w:val="24"/>
        </w:rPr>
        <w:t xml:space="preserve"> (distribuirlas), </w:t>
      </w:r>
      <w:proofErr w:type="spellStart"/>
      <w:r w:rsidRPr="009A6A95">
        <w:rPr>
          <w:rFonts w:ascii="Cambria" w:hAnsi="Cambria"/>
          <w:sz w:val="24"/>
          <w:szCs w:val="24"/>
        </w:rPr>
        <w:t>elocutio</w:t>
      </w:r>
      <w:proofErr w:type="spellEnd"/>
      <w:r w:rsidRPr="009A6A95">
        <w:rPr>
          <w:rFonts w:ascii="Cambria" w:hAnsi="Cambria"/>
          <w:sz w:val="24"/>
          <w:szCs w:val="24"/>
        </w:rPr>
        <w:t xml:space="preserve"> (hacer el texto atractivo), memoria (memorizarlo) y </w:t>
      </w:r>
      <w:proofErr w:type="spellStart"/>
      <w:r w:rsidRPr="009A6A95">
        <w:rPr>
          <w:rFonts w:ascii="Cambria" w:hAnsi="Cambria"/>
          <w:sz w:val="24"/>
          <w:szCs w:val="24"/>
        </w:rPr>
        <w:t>actio</w:t>
      </w:r>
      <w:proofErr w:type="spellEnd"/>
      <w:r w:rsidRPr="009A6A95">
        <w:rPr>
          <w:rFonts w:ascii="Cambria" w:hAnsi="Cambria"/>
          <w:sz w:val="24"/>
          <w:szCs w:val="24"/>
        </w:rPr>
        <w:t xml:space="preserve"> (puesta en escena).</w:t>
      </w:r>
    </w:p>
    <w:p w14:paraId="0B9BBB7E" w14:textId="77777777" w:rsidR="00D97578" w:rsidRPr="009A6A95" w:rsidRDefault="00D97578" w:rsidP="009A6A95">
      <w:pPr>
        <w:spacing w:line="240" w:lineRule="auto"/>
        <w:jc w:val="both"/>
        <w:rPr>
          <w:rFonts w:ascii="Cambria" w:hAnsi="Cambria"/>
          <w:sz w:val="24"/>
          <w:szCs w:val="24"/>
        </w:rPr>
      </w:pPr>
      <w:r w:rsidRPr="009A6A95">
        <w:rPr>
          <w:rFonts w:ascii="Cambria" w:hAnsi="Cambria"/>
          <w:sz w:val="24"/>
          <w:szCs w:val="24"/>
        </w:rPr>
        <w:t xml:space="preserve">Pero necesitamos más: </w:t>
      </w:r>
    </w:p>
    <w:p w14:paraId="20EFF347" w14:textId="11B4FA37" w:rsidR="004674CA" w:rsidRPr="009A6A95" w:rsidRDefault="004674CA" w:rsidP="009A6A95">
      <w:pPr>
        <w:numPr>
          <w:ilvl w:val="0"/>
          <w:numId w:val="6"/>
        </w:numPr>
        <w:tabs>
          <w:tab w:val="clear" w:pos="1770"/>
          <w:tab w:val="num" w:pos="709"/>
        </w:tabs>
        <w:spacing w:after="0" w:line="240" w:lineRule="auto"/>
        <w:ind w:left="709" w:hanging="425"/>
        <w:jc w:val="both"/>
        <w:rPr>
          <w:rFonts w:ascii="Cambria" w:hAnsi="Cambria" w:cs="Microsoft Sans Serif"/>
          <w:sz w:val="24"/>
          <w:szCs w:val="24"/>
        </w:rPr>
      </w:pPr>
      <w:r w:rsidRPr="009A6A95">
        <w:rPr>
          <w:rFonts w:ascii="Cambria" w:hAnsi="Cambria" w:cs="Microsoft Sans Serif"/>
          <w:sz w:val="24"/>
          <w:szCs w:val="24"/>
          <w:u w:val="single"/>
        </w:rPr>
        <w:t xml:space="preserve">Pruebas preexistentes o </w:t>
      </w:r>
      <w:proofErr w:type="spellStart"/>
      <w:r w:rsidRPr="009A6A95">
        <w:rPr>
          <w:rFonts w:ascii="Cambria" w:hAnsi="Cambria" w:cs="Microsoft Sans Serif"/>
          <w:sz w:val="24"/>
          <w:szCs w:val="24"/>
          <w:u w:val="single"/>
        </w:rPr>
        <w:t>inartísticas</w:t>
      </w:r>
      <w:proofErr w:type="spellEnd"/>
      <w:r w:rsidRPr="009A6A95">
        <w:rPr>
          <w:rFonts w:ascii="Cambria" w:hAnsi="Cambria" w:cs="Microsoft Sans Serif"/>
          <w:sz w:val="24"/>
          <w:szCs w:val="24"/>
        </w:rPr>
        <w:t>: antes del discurso, cuando el documento ya existe; son ajenas porque no las obtenemos, sino que son valoradas por los testigos, confesiones, documentos, fotografías, leyes, confesiones…</w:t>
      </w:r>
    </w:p>
    <w:p w14:paraId="3054A098" w14:textId="77777777" w:rsidR="004674CA" w:rsidRPr="009A6A95" w:rsidRDefault="004674CA" w:rsidP="009A6A95">
      <w:pPr>
        <w:numPr>
          <w:ilvl w:val="0"/>
          <w:numId w:val="6"/>
        </w:numPr>
        <w:tabs>
          <w:tab w:val="clear" w:pos="1770"/>
          <w:tab w:val="num" w:pos="709"/>
        </w:tabs>
        <w:spacing w:after="0" w:line="240" w:lineRule="auto"/>
        <w:ind w:left="709" w:hanging="425"/>
        <w:jc w:val="both"/>
        <w:rPr>
          <w:rFonts w:ascii="Cambria" w:hAnsi="Cambria" w:cs="Microsoft Sans Serif"/>
          <w:sz w:val="24"/>
          <w:szCs w:val="24"/>
        </w:rPr>
      </w:pPr>
      <w:r w:rsidRPr="009A6A95">
        <w:rPr>
          <w:rFonts w:ascii="Cambria" w:hAnsi="Cambria" w:cs="Microsoft Sans Serif"/>
          <w:sz w:val="24"/>
          <w:szCs w:val="24"/>
          <w:u w:val="single"/>
        </w:rPr>
        <w:t>Pruebas artísticas</w:t>
      </w:r>
      <w:r w:rsidRPr="009A6A95">
        <w:rPr>
          <w:rFonts w:ascii="Cambria" w:hAnsi="Cambria" w:cs="Microsoft Sans Serif"/>
          <w:sz w:val="24"/>
          <w:szCs w:val="24"/>
        </w:rPr>
        <w:t>. Métodos del orador:</w:t>
      </w:r>
    </w:p>
    <w:p w14:paraId="39A1AABB" w14:textId="77777777" w:rsidR="004674CA" w:rsidRPr="009A6A95" w:rsidRDefault="004674CA" w:rsidP="009A6A95">
      <w:pPr>
        <w:numPr>
          <w:ilvl w:val="1"/>
          <w:numId w:val="6"/>
        </w:numPr>
        <w:tabs>
          <w:tab w:val="clear" w:pos="2490"/>
          <w:tab w:val="num" w:pos="1418"/>
        </w:tabs>
        <w:spacing w:after="0" w:line="240" w:lineRule="auto"/>
        <w:ind w:left="1418"/>
        <w:jc w:val="both"/>
        <w:rPr>
          <w:rFonts w:ascii="Cambria" w:hAnsi="Cambria" w:cs="Microsoft Sans Serif"/>
          <w:sz w:val="24"/>
          <w:szCs w:val="24"/>
        </w:rPr>
      </w:pPr>
      <w:r w:rsidRPr="009A6A95">
        <w:rPr>
          <w:rFonts w:ascii="Cambria" w:hAnsi="Cambria" w:cs="Microsoft Sans Serif"/>
          <w:sz w:val="24"/>
          <w:szCs w:val="24"/>
        </w:rPr>
        <w:t xml:space="preserve">ETHOS. CARÁCTER DEL ORADOR, TALANTE. </w:t>
      </w:r>
    </w:p>
    <w:p w14:paraId="0A1F94AA" w14:textId="77777777" w:rsidR="004674CA" w:rsidRPr="009A6A95" w:rsidRDefault="004674CA" w:rsidP="009A6A95">
      <w:pPr>
        <w:spacing w:line="240" w:lineRule="auto"/>
        <w:ind w:left="1418"/>
        <w:jc w:val="both"/>
        <w:rPr>
          <w:rFonts w:ascii="Cambria" w:hAnsi="Cambria" w:cs="Microsoft Sans Serif"/>
          <w:sz w:val="24"/>
          <w:szCs w:val="24"/>
        </w:rPr>
      </w:pPr>
      <w:r w:rsidRPr="009A6A95">
        <w:rPr>
          <w:rFonts w:ascii="Cambria" w:hAnsi="Cambria" w:cs="Microsoft Sans Serif"/>
          <w:sz w:val="24"/>
          <w:szCs w:val="24"/>
        </w:rPr>
        <w:t xml:space="preserve">Creemos antes y mejor a las personas que son dignas de fe. Se convence a alguien por el talante, cuando hace al orador digno de crédito porque las personas honradas las creemos más y con más rapidez. ¿Creemos antes a nuestro padre o al vecino?  Es preciso que esta persuasión se de en el discurso: el columnista tiene que mostrar su honradez en su columna, lo que incorpora un plus de persuasión. </w:t>
      </w:r>
    </w:p>
    <w:p w14:paraId="7896F13B" w14:textId="77777777" w:rsidR="004674CA" w:rsidRPr="009A6A95" w:rsidRDefault="004674CA" w:rsidP="009A6A95">
      <w:pPr>
        <w:numPr>
          <w:ilvl w:val="1"/>
          <w:numId w:val="6"/>
        </w:numPr>
        <w:tabs>
          <w:tab w:val="clear" w:pos="2490"/>
          <w:tab w:val="num" w:pos="1418"/>
        </w:tabs>
        <w:spacing w:after="0" w:line="240" w:lineRule="auto"/>
        <w:ind w:left="1418"/>
        <w:jc w:val="both"/>
        <w:rPr>
          <w:rFonts w:ascii="Cambria" w:hAnsi="Cambria" w:cs="Microsoft Sans Serif"/>
          <w:sz w:val="24"/>
          <w:szCs w:val="24"/>
        </w:rPr>
      </w:pPr>
      <w:r w:rsidRPr="009A6A95">
        <w:rPr>
          <w:rFonts w:ascii="Cambria" w:hAnsi="Cambria" w:cs="Microsoft Sans Serif"/>
          <w:sz w:val="24"/>
          <w:szCs w:val="24"/>
        </w:rPr>
        <w:t xml:space="preserve">PATHOS. APELAR A LAS PASIONES, SENTIMIENTOS. </w:t>
      </w:r>
    </w:p>
    <w:p w14:paraId="51B15C78" w14:textId="7E54AC25" w:rsidR="004674CA" w:rsidRPr="009A6A95" w:rsidRDefault="004674CA" w:rsidP="009A6A95">
      <w:pPr>
        <w:spacing w:line="240" w:lineRule="auto"/>
        <w:ind w:left="1440"/>
        <w:jc w:val="both"/>
        <w:rPr>
          <w:rFonts w:ascii="Cambria" w:hAnsi="Cambria" w:cs="Microsoft Sans Serif"/>
          <w:sz w:val="24"/>
          <w:szCs w:val="24"/>
        </w:rPr>
      </w:pPr>
      <w:r w:rsidRPr="009A6A95">
        <w:rPr>
          <w:rFonts w:ascii="Cambria" w:hAnsi="Cambria" w:cs="Microsoft Sans Serif"/>
          <w:sz w:val="24"/>
          <w:szCs w:val="24"/>
        </w:rPr>
        <w:t xml:space="preserve">Se persuade por las pasiones gracias a la disposición de los lectores de ponerse a mi favor o en contra de los otros. El discurso debe mover una pasión ya que no hacemos los mismos juicios estando </w:t>
      </w:r>
      <w:r w:rsidRPr="009A6A95">
        <w:rPr>
          <w:rFonts w:ascii="Cambria" w:hAnsi="Cambria" w:cs="Microsoft Sans Serif"/>
          <w:sz w:val="24"/>
          <w:szCs w:val="24"/>
        </w:rPr>
        <w:lastRenderedPageBreak/>
        <w:t xml:space="preserve">tristes que alegres, o cansados que despejados. El orador suscita reacciones para convencer, utilizan su talante como adhesión. </w:t>
      </w:r>
    </w:p>
    <w:p w14:paraId="115D0D44" w14:textId="77777777" w:rsidR="00E271D1" w:rsidRPr="009A6A95" w:rsidRDefault="00E271D1" w:rsidP="009A6A95">
      <w:pPr>
        <w:spacing w:line="240" w:lineRule="auto"/>
        <w:ind w:left="1440"/>
        <w:jc w:val="both"/>
        <w:rPr>
          <w:rFonts w:ascii="Cambria" w:hAnsi="Cambria" w:cs="Microsoft Sans Serif"/>
          <w:sz w:val="24"/>
          <w:szCs w:val="24"/>
        </w:rPr>
      </w:pPr>
    </w:p>
    <w:p w14:paraId="1C354123" w14:textId="77777777" w:rsidR="004674CA" w:rsidRPr="009A6A95" w:rsidRDefault="004674CA" w:rsidP="009A6A95">
      <w:pPr>
        <w:numPr>
          <w:ilvl w:val="1"/>
          <w:numId w:val="6"/>
        </w:numPr>
        <w:tabs>
          <w:tab w:val="clear" w:pos="2490"/>
          <w:tab w:val="num" w:pos="1418"/>
        </w:tabs>
        <w:spacing w:after="0" w:line="240" w:lineRule="auto"/>
        <w:ind w:left="1418"/>
        <w:jc w:val="both"/>
        <w:rPr>
          <w:rFonts w:ascii="Cambria" w:hAnsi="Cambria" w:cs="Microsoft Sans Serif"/>
          <w:sz w:val="24"/>
          <w:szCs w:val="24"/>
        </w:rPr>
      </w:pPr>
      <w:r w:rsidRPr="009A6A95">
        <w:rPr>
          <w:rFonts w:ascii="Cambria" w:hAnsi="Cambria" w:cs="Microsoft Sans Serif"/>
          <w:sz w:val="24"/>
          <w:szCs w:val="24"/>
        </w:rPr>
        <w:t>LÓGICA DE LOS ARGUMENTOS: EJEMPLOS Y SILOGISMOS</w:t>
      </w:r>
    </w:p>
    <w:p w14:paraId="42109183" w14:textId="77777777" w:rsidR="004674CA" w:rsidRPr="009A6A95" w:rsidRDefault="004674CA" w:rsidP="009A6A95">
      <w:pPr>
        <w:spacing w:line="240" w:lineRule="auto"/>
        <w:ind w:left="1416"/>
        <w:jc w:val="both"/>
        <w:rPr>
          <w:rFonts w:ascii="Cambria" w:hAnsi="Cambria" w:cs="Microsoft Sans Serif"/>
          <w:sz w:val="24"/>
          <w:szCs w:val="24"/>
        </w:rPr>
      </w:pPr>
      <w:r w:rsidRPr="009A6A95">
        <w:rPr>
          <w:rFonts w:ascii="Cambria" w:hAnsi="Cambria" w:cs="Microsoft Sans Serif"/>
          <w:sz w:val="24"/>
          <w:szCs w:val="24"/>
        </w:rPr>
        <w:t xml:space="preserve">Los hombres se persuaden cuando en el discurso les mostramos la verdad o lo que puede serlo. La argumentación se da por la inducción, los silogismos y los silogismos aparentes.  </w:t>
      </w:r>
    </w:p>
    <w:p w14:paraId="280E2917" w14:textId="77777777" w:rsidR="004F5894" w:rsidRPr="009A6A95" w:rsidRDefault="004674CA" w:rsidP="009A6A95">
      <w:pPr>
        <w:pStyle w:val="Prrafodelista"/>
        <w:numPr>
          <w:ilvl w:val="0"/>
          <w:numId w:val="1"/>
        </w:numPr>
        <w:spacing w:line="240" w:lineRule="auto"/>
        <w:jc w:val="both"/>
        <w:rPr>
          <w:rFonts w:ascii="Cambria" w:hAnsi="Cambria"/>
          <w:sz w:val="24"/>
          <w:szCs w:val="24"/>
        </w:rPr>
      </w:pPr>
      <w:r w:rsidRPr="009A6A95">
        <w:rPr>
          <w:rFonts w:ascii="Cambria" w:hAnsi="Cambria"/>
          <w:sz w:val="24"/>
          <w:szCs w:val="24"/>
        </w:rPr>
        <w:t xml:space="preserve">Signa, argumenta y </w:t>
      </w:r>
      <w:proofErr w:type="spellStart"/>
      <w:r w:rsidRPr="009A6A95">
        <w:rPr>
          <w:rFonts w:ascii="Cambria" w:hAnsi="Cambria"/>
          <w:sz w:val="24"/>
          <w:szCs w:val="24"/>
        </w:rPr>
        <w:t>exempla</w:t>
      </w:r>
      <w:proofErr w:type="spellEnd"/>
      <w:r w:rsidRPr="009A6A95">
        <w:rPr>
          <w:rFonts w:ascii="Cambria" w:hAnsi="Cambria"/>
          <w:sz w:val="24"/>
          <w:szCs w:val="24"/>
        </w:rPr>
        <w:t xml:space="preserve">. </w:t>
      </w:r>
    </w:p>
    <w:p w14:paraId="2C7EF9B3" w14:textId="6DEF1725" w:rsidR="00FC2B1C" w:rsidRPr="009A6A95" w:rsidRDefault="004F5894" w:rsidP="009A6A95">
      <w:pPr>
        <w:spacing w:line="240" w:lineRule="auto"/>
        <w:ind w:left="360"/>
        <w:jc w:val="both"/>
        <w:rPr>
          <w:rFonts w:ascii="Cambria" w:hAnsi="Cambria"/>
          <w:sz w:val="24"/>
          <w:szCs w:val="24"/>
        </w:rPr>
      </w:pPr>
      <w:r w:rsidRPr="009A6A95">
        <w:rPr>
          <w:rFonts w:ascii="Cambria" w:hAnsi="Cambria"/>
          <w:sz w:val="24"/>
          <w:szCs w:val="24"/>
        </w:rPr>
        <w:t>T</w:t>
      </w:r>
      <w:r w:rsidR="00FC2B1C" w:rsidRPr="009A6A95">
        <w:rPr>
          <w:rFonts w:ascii="Cambria" w:hAnsi="Cambria"/>
          <w:sz w:val="24"/>
          <w:szCs w:val="24"/>
        </w:rPr>
        <w:t xml:space="preserve">ambién </w:t>
      </w:r>
      <w:r w:rsidR="004674CA" w:rsidRPr="009A6A95">
        <w:rPr>
          <w:rFonts w:ascii="Cambria" w:hAnsi="Cambria"/>
          <w:sz w:val="24"/>
          <w:szCs w:val="24"/>
        </w:rPr>
        <w:t>hablaba de</w:t>
      </w:r>
      <w:r w:rsidR="00FC2B1C" w:rsidRPr="009A6A95">
        <w:rPr>
          <w:rFonts w:ascii="Cambria" w:hAnsi="Cambria"/>
          <w:sz w:val="24"/>
          <w:szCs w:val="24"/>
        </w:rPr>
        <w:t xml:space="preserve"> los </w:t>
      </w:r>
      <w:proofErr w:type="spellStart"/>
      <w:r w:rsidR="00FC2B1C" w:rsidRPr="009A6A95">
        <w:rPr>
          <w:rFonts w:ascii="Cambria" w:hAnsi="Cambria"/>
          <w:b/>
          <w:i/>
          <w:sz w:val="24"/>
          <w:szCs w:val="24"/>
        </w:rPr>
        <w:t>topoi</w:t>
      </w:r>
      <w:proofErr w:type="spellEnd"/>
      <w:r w:rsidR="00FC2B1C" w:rsidRPr="009A6A95">
        <w:rPr>
          <w:rFonts w:ascii="Cambria" w:hAnsi="Cambria"/>
          <w:b/>
          <w:sz w:val="24"/>
          <w:szCs w:val="24"/>
        </w:rPr>
        <w:t xml:space="preserve"> o tópicos</w:t>
      </w:r>
      <w:r w:rsidR="00FC2B1C" w:rsidRPr="009A6A95">
        <w:rPr>
          <w:rFonts w:ascii="Cambria" w:hAnsi="Cambria"/>
          <w:sz w:val="24"/>
          <w:szCs w:val="24"/>
        </w:rPr>
        <w:t xml:space="preserve">: concepto o valor en que se apoya un argumento para establecer su fuerza argumentativa. Tipos: </w:t>
      </w:r>
    </w:p>
    <w:p w14:paraId="0996A8A8" w14:textId="306DD3B9" w:rsidR="00FC2B1C" w:rsidRPr="009A6A95" w:rsidRDefault="00FC2B1C" w:rsidP="009A6A95">
      <w:pPr>
        <w:pStyle w:val="Prrafodelista"/>
        <w:numPr>
          <w:ilvl w:val="0"/>
          <w:numId w:val="1"/>
        </w:numPr>
        <w:spacing w:line="240" w:lineRule="auto"/>
        <w:jc w:val="both"/>
        <w:rPr>
          <w:rFonts w:ascii="Cambria" w:hAnsi="Cambria"/>
          <w:i/>
          <w:sz w:val="24"/>
          <w:szCs w:val="24"/>
        </w:rPr>
      </w:pPr>
      <w:r w:rsidRPr="009A6A95">
        <w:rPr>
          <w:rFonts w:ascii="Cambria" w:hAnsi="Cambria"/>
          <w:bCs/>
          <w:sz w:val="24"/>
          <w:szCs w:val="24"/>
          <w:u w:val="single"/>
        </w:rPr>
        <w:t>Tópico de la existencia</w:t>
      </w:r>
      <w:r w:rsidRPr="009A6A95">
        <w:rPr>
          <w:rFonts w:ascii="Cambria" w:hAnsi="Cambria"/>
          <w:sz w:val="24"/>
          <w:szCs w:val="24"/>
        </w:rPr>
        <w:t xml:space="preserve">. Lo real y lo existente es preferible a lo irreal e inexistente. </w:t>
      </w:r>
      <w:r w:rsidR="005701BF" w:rsidRPr="009A6A95">
        <w:rPr>
          <w:rFonts w:ascii="Cambria" w:hAnsi="Cambria"/>
          <w:iCs/>
          <w:sz w:val="24"/>
          <w:szCs w:val="24"/>
        </w:rPr>
        <w:t xml:space="preserve">Ej. </w:t>
      </w:r>
      <w:r w:rsidR="00AE3443" w:rsidRPr="009A6A95">
        <w:rPr>
          <w:rFonts w:ascii="Cambria" w:hAnsi="Cambria"/>
          <w:i/>
          <w:iCs/>
          <w:sz w:val="24"/>
          <w:szCs w:val="24"/>
        </w:rPr>
        <w:t xml:space="preserve">Quiero un </w:t>
      </w:r>
      <w:proofErr w:type="spellStart"/>
      <w:r w:rsidR="00AE3443" w:rsidRPr="009A6A95">
        <w:rPr>
          <w:rFonts w:ascii="Cambria" w:hAnsi="Cambria"/>
          <w:i/>
          <w:iCs/>
          <w:sz w:val="24"/>
          <w:szCs w:val="24"/>
        </w:rPr>
        <w:t>borobobio</w:t>
      </w:r>
      <w:proofErr w:type="spellEnd"/>
      <w:r w:rsidR="00AE3443" w:rsidRPr="009A6A95">
        <w:rPr>
          <w:rFonts w:ascii="Cambria" w:hAnsi="Cambria"/>
          <w:i/>
          <w:iCs/>
          <w:sz w:val="24"/>
          <w:szCs w:val="24"/>
        </w:rPr>
        <w:t xml:space="preserve">, pero como no existe, me decantaré por un perro. </w:t>
      </w:r>
    </w:p>
    <w:p w14:paraId="0E5672BE" w14:textId="36BE9665" w:rsidR="005701BF" w:rsidRPr="009A6A95" w:rsidRDefault="00FC2B1C" w:rsidP="009A6A95">
      <w:pPr>
        <w:pStyle w:val="Prrafodelista"/>
        <w:numPr>
          <w:ilvl w:val="0"/>
          <w:numId w:val="1"/>
        </w:numPr>
        <w:spacing w:line="240" w:lineRule="auto"/>
        <w:jc w:val="both"/>
        <w:rPr>
          <w:rFonts w:ascii="Cambria" w:hAnsi="Cambria"/>
          <w:sz w:val="24"/>
          <w:szCs w:val="24"/>
        </w:rPr>
      </w:pPr>
      <w:r w:rsidRPr="009A6A95">
        <w:rPr>
          <w:rFonts w:ascii="Cambria" w:hAnsi="Cambria"/>
          <w:bCs/>
          <w:sz w:val="24"/>
          <w:szCs w:val="24"/>
          <w:u w:val="single"/>
        </w:rPr>
        <w:t>Tópico de la utilidad</w:t>
      </w:r>
      <w:r w:rsidRPr="009A6A95">
        <w:rPr>
          <w:rFonts w:ascii="Cambria" w:hAnsi="Cambria"/>
          <w:sz w:val="24"/>
          <w:szCs w:val="24"/>
          <w:u w:val="single"/>
        </w:rPr>
        <w:t>.</w:t>
      </w:r>
      <w:r w:rsidRPr="009A6A95">
        <w:rPr>
          <w:rFonts w:ascii="Cambria" w:hAnsi="Cambria"/>
          <w:sz w:val="24"/>
          <w:szCs w:val="24"/>
        </w:rPr>
        <w:t xml:space="preserve"> Lo útil y beneficioso es preferible a lo inútil o perjudicial</w:t>
      </w:r>
      <w:r w:rsidR="00AE3443" w:rsidRPr="009A6A95">
        <w:rPr>
          <w:rFonts w:ascii="Cambria" w:hAnsi="Cambria"/>
          <w:sz w:val="24"/>
          <w:szCs w:val="24"/>
        </w:rPr>
        <w:t xml:space="preserve">. Ej. </w:t>
      </w:r>
      <w:r w:rsidR="0014373D" w:rsidRPr="009A6A95">
        <w:rPr>
          <w:rFonts w:ascii="Cambria" w:hAnsi="Cambria"/>
          <w:i/>
          <w:sz w:val="24"/>
          <w:szCs w:val="24"/>
        </w:rPr>
        <w:t>Deberías sacar a pasear al perro: necesitas hacer ejercicio.</w:t>
      </w:r>
      <w:r w:rsidR="0014373D" w:rsidRPr="009A6A95">
        <w:rPr>
          <w:rFonts w:ascii="Cambria" w:hAnsi="Cambria"/>
          <w:sz w:val="24"/>
          <w:szCs w:val="24"/>
        </w:rPr>
        <w:t xml:space="preserve"> </w:t>
      </w:r>
    </w:p>
    <w:p w14:paraId="09534FFA" w14:textId="43707F43" w:rsidR="005701BF" w:rsidRPr="009A6A95" w:rsidRDefault="00FC2B1C" w:rsidP="009A6A95">
      <w:pPr>
        <w:pStyle w:val="Prrafodelista"/>
        <w:numPr>
          <w:ilvl w:val="0"/>
          <w:numId w:val="1"/>
        </w:numPr>
        <w:spacing w:line="240" w:lineRule="auto"/>
        <w:jc w:val="both"/>
        <w:rPr>
          <w:rFonts w:ascii="Cambria" w:hAnsi="Cambria"/>
          <w:i/>
          <w:sz w:val="24"/>
          <w:szCs w:val="24"/>
        </w:rPr>
      </w:pPr>
      <w:r w:rsidRPr="009A6A95">
        <w:rPr>
          <w:rFonts w:ascii="Cambria" w:hAnsi="Cambria"/>
          <w:bCs/>
          <w:sz w:val="24"/>
          <w:szCs w:val="24"/>
          <w:u w:val="single"/>
        </w:rPr>
        <w:t>Tópico de la moralidad</w:t>
      </w:r>
      <w:r w:rsidRPr="009A6A95">
        <w:rPr>
          <w:rFonts w:ascii="Cambria" w:hAnsi="Cambria"/>
          <w:sz w:val="24"/>
          <w:szCs w:val="24"/>
          <w:u w:val="single"/>
        </w:rPr>
        <w:t>.</w:t>
      </w:r>
      <w:r w:rsidRPr="009A6A95">
        <w:rPr>
          <w:rFonts w:ascii="Cambria" w:hAnsi="Cambria"/>
          <w:sz w:val="24"/>
          <w:szCs w:val="24"/>
        </w:rPr>
        <w:t xml:space="preserve"> Lo moral es preferible a lo inmoral</w:t>
      </w:r>
      <w:r w:rsidR="0014373D" w:rsidRPr="009A6A95">
        <w:rPr>
          <w:rFonts w:ascii="Cambria" w:hAnsi="Cambria"/>
          <w:sz w:val="24"/>
          <w:szCs w:val="24"/>
        </w:rPr>
        <w:t xml:space="preserve">. Ej. </w:t>
      </w:r>
      <w:r w:rsidR="0014373D" w:rsidRPr="009A6A95">
        <w:rPr>
          <w:rFonts w:ascii="Cambria" w:hAnsi="Cambria"/>
          <w:i/>
          <w:sz w:val="24"/>
          <w:szCs w:val="24"/>
        </w:rPr>
        <w:t xml:space="preserve">Tratar bien a los animales es mejor que maltratarlos. </w:t>
      </w:r>
    </w:p>
    <w:p w14:paraId="20AD4E50" w14:textId="39D46B6F" w:rsidR="005701BF" w:rsidRPr="009A6A95" w:rsidRDefault="00FC2B1C" w:rsidP="009A6A95">
      <w:pPr>
        <w:pStyle w:val="Prrafodelista"/>
        <w:numPr>
          <w:ilvl w:val="0"/>
          <w:numId w:val="1"/>
        </w:numPr>
        <w:spacing w:line="240" w:lineRule="auto"/>
        <w:jc w:val="both"/>
        <w:rPr>
          <w:rFonts w:ascii="Cambria" w:hAnsi="Cambria"/>
          <w:i/>
          <w:sz w:val="24"/>
          <w:szCs w:val="24"/>
        </w:rPr>
      </w:pPr>
      <w:r w:rsidRPr="009A6A95">
        <w:rPr>
          <w:rFonts w:ascii="Cambria" w:hAnsi="Cambria"/>
          <w:bCs/>
          <w:sz w:val="24"/>
          <w:szCs w:val="24"/>
          <w:u w:val="single"/>
        </w:rPr>
        <w:t>Tópico de la cantidad</w:t>
      </w:r>
      <w:r w:rsidRPr="009A6A95">
        <w:rPr>
          <w:rFonts w:ascii="Cambria" w:hAnsi="Cambria"/>
          <w:sz w:val="24"/>
          <w:szCs w:val="24"/>
          <w:u w:val="single"/>
        </w:rPr>
        <w:t>.</w:t>
      </w:r>
      <w:r w:rsidRPr="009A6A95">
        <w:rPr>
          <w:rFonts w:ascii="Cambria" w:hAnsi="Cambria"/>
          <w:sz w:val="24"/>
          <w:szCs w:val="24"/>
        </w:rPr>
        <w:t xml:space="preserve"> Destaca el llamado argumento de la mayoría</w:t>
      </w:r>
      <w:r w:rsidR="0014373D" w:rsidRPr="009A6A95">
        <w:rPr>
          <w:rFonts w:ascii="Cambria" w:hAnsi="Cambria"/>
          <w:sz w:val="24"/>
          <w:szCs w:val="24"/>
        </w:rPr>
        <w:t xml:space="preserve">. Ej. </w:t>
      </w:r>
      <w:r w:rsidR="0014373D" w:rsidRPr="009A6A95">
        <w:rPr>
          <w:rFonts w:ascii="Cambria" w:hAnsi="Cambria"/>
          <w:i/>
          <w:sz w:val="24"/>
          <w:szCs w:val="24"/>
        </w:rPr>
        <w:t xml:space="preserve">El </w:t>
      </w:r>
      <w:proofErr w:type="spellStart"/>
      <w:r w:rsidR="0014373D" w:rsidRPr="009A6A95">
        <w:rPr>
          <w:rFonts w:ascii="Cambria" w:hAnsi="Cambria"/>
          <w:i/>
          <w:sz w:val="24"/>
          <w:szCs w:val="24"/>
        </w:rPr>
        <w:t>teckel</w:t>
      </w:r>
      <w:proofErr w:type="spellEnd"/>
      <w:r w:rsidR="0014373D" w:rsidRPr="009A6A95">
        <w:rPr>
          <w:rFonts w:ascii="Cambria" w:hAnsi="Cambria"/>
          <w:i/>
          <w:sz w:val="24"/>
          <w:szCs w:val="24"/>
        </w:rPr>
        <w:t xml:space="preserve"> está de moda, cómo no te va a gustar. </w:t>
      </w:r>
    </w:p>
    <w:p w14:paraId="5A12C1B4" w14:textId="1CBBC933" w:rsidR="005701BF" w:rsidRPr="009A6A95" w:rsidRDefault="00FC2B1C" w:rsidP="009A6A95">
      <w:pPr>
        <w:pStyle w:val="Prrafodelista"/>
        <w:numPr>
          <w:ilvl w:val="0"/>
          <w:numId w:val="1"/>
        </w:numPr>
        <w:spacing w:line="240" w:lineRule="auto"/>
        <w:jc w:val="both"/>
        <w:rPr>
          <w:rFonts w:ascii="Cambria" w:hAnsi="Cambria"/>
          <w:i/>
          <w:sz w:val="24"/>
          <w:szCs w:val="24"/>
        </w:rPr>
      </w:pPr>
      <w:r w:rsidRPr="009A6A95">
        <w:rPr>
          <w:rFonts w:ascii="Cambria" w:hAnsi="Cambria"/>
          <w:bCs/>
          <w:sz w:val="24"/>
          <w:szCs w:val="24"/>
          <w:u w:val="single"/>
        </w:rPr>
        <w:t>Tópico de la calidad</w:t>
      </w:r>
      <w:r w:rsidRPr="009A6A95">
        <w:rPr>
          <w:rFonts w:ascii="Cambria" w:hAnsi="Cambria"/>
          <w:sz w:val="24"/>
          <w:szCs w:val="24"/>
          <w:u w:val="single"/>
        </w:rPr>
        <w:t>.</w:t>
      </w:r>
      <w:r w:rsidRPr="009A6A95">
        <w:rPr>
          <w:rFonts w:ascii="Cambria" w:hAnsi="Cambria"/>
          <w:sz w:val="24"/>
          <w:szCs w:val="24"/>
        </w:rPr>
        <w:t xml:space="preserve"> Es el inverso al anterior, por lo que puede servir de contraargumento</w:t>
      </w:r>
      <w:r w:rsidR="0014373D" w:rsidRPr="009A6A95">
        <w:rPr>
          <w:rFonts w:ascii="Cambria" w:hAnsi="Cambria"/>
          <w:sz w:val="24"/>
          <w:szCs w:val="24"/>
        </w:rPr>
        <w:t xml:space="preserve">. </w:t>
      </w:r>
      <w:r w:rsidR="0014373D" w:rsidRPr="009A6A95">
        <w:rPr>
          <w:rFonts w:ascii="Cambria" w:hAnsi="Cambria"/>
          <w:i/>
          <w:sz w:val="24"/>
          <w:szCs w:val="24"/>
        </w:rPr>
        <w:t xml:space="preserve">Ej. Aunque el </w:t>
      </w:r>
      <w:proofErr w:type="spellStart"/>
      <w:r w:rsidR="0014373D" w:rsidRPr="009A6A95">
        <w:rPr>
          <w:rFonts w:ascii="Cambria" w:hAnsi="Cambria"/>
          <w:i/>
          <w:sz w:val="24"/>
          <w:szCs w:val="24"/>
        </w:rPr>
        <w:t>teckel</w:t>
      </w:r>
      <w:proofErr w:type="spellEnd"/>
      <w:r w:rsidR="0014373D" w:rsidRPr="009A6A95">
        <w:rPr>
          <w:rFonts w:ascii="Cambria" w:hAnsi="Cambria"/>
          <w:i/>
          <w:sz w:val="24"/>
          <w:szCs w:val="24"/>
        </w:rPr>
        <w:t xml:space="preserve"> esté de moda, no me gustan los perros de caza. </w:t>
      </w:r>
    </w:p>
    <w:p w14:paraId="657849A0" w14:textId="28566F1F" w:rsidR="00FC2B1C" w:rsidRPr="009A6A95" w:rsidRDefault="005701BF" w:rsidP="009A6A95">
      <w:pPr>
        <w:pStyle w:val="Prrafodelista"/>
        <w:numPr>
          <w:ilvl w:val="0"/>
          <w:numId w:val="1"/>
        </w:numPr>
        <w:spacing w:line="240" w:lineRule="auto"/>
        <w:jc w:val="both"/>
        <w:rPr>
          <w:rFonts w:ascii="Cambria" w:hAnsi="Cambria"/>
          <w:sz w:val="24"/>
          <w:szCs w:val="24"/>
        </w:rPr>
      </w:pPr>
      <w:r w:rsidRPr="009A6A95">
        <w:rPr>
          <w:rFonts w:ascii="Cambria" w:hAnsi="Cambria"/>
          <w:bCs/>
          <w:sz w:val="24"/>
          <w:szCs w:val="24"/>
          <w:u w:val="single"/>
        </w:rPr>
        <w:t>Otro</w:t>
      </w:r>
      <w:r w:rsidR="004674CA" w:rsidRPr="009A6A95">
        <w:rPr>
          <w:rFonts w:ascii="Cambria" w:hAnsi="Cambria"/>
          <w:bCs/>
          <w:sz w:val="24"/>
          <w:szCs w:val="24"/>
          <w:u w:val="single"/>
        </w:rPr>
        <w:t>s:</w:t>
      </w:r>
      <w:r w:rsidR="004674CA" w:rsidRPr="009A6A95">
        <w:rPr>
          <w:rFonts w:ascii="Cambria" w:hAnsi="Cambria"/>
          <w:sz w:val="24"/>
          <w:szCs w:val="24"/>
        </w:rPr>
        <w:t xml:space="preserve"> e</w:t>
      </w:r>
      <w:r w:rsidR="00FC2B1C" w:rsidRPr="009A6A95">
        <w:rPr>
          <w:rFonts w:ascii="Cambria" w:hAnsi="Cambria"/>
          <w:sz w:val="24"/>
          <w:szCs w:val="24"/>
        </w:rPr>
        <w:t>l tópico de la belleza (lo bello es preferible a lo feo), el tópico de la tradición (lo tradicional es más valioso que lo moderno</w:t>
      </w:r>
      <w:r w:rsidRPr="009A6A95">
        <w:rPr>
          <w:rFonts w:ascii="Cambria" w:hAnsi="Cambria"/>
          <w:sz w:val="24"/>
          <w:szCs w:val="24"/>
        </w:rPr>
        <w:t xml:space="preserve"> – de hecho hay leyes que defienden este tópico</w:t>
      </w:r>
      <w:r w:rsidR="00FC2B1C" w:rsidRPr="009A6A95">
        <w:rPr>
          <w:rFonts w:ascii="Cambria" w:hAnsi="Cambria"/>
          <w:sz w:val="24"/>
          <w:szCs w:val="24"/>
        </w:rPr>
        <w:t>), los tópicos del progreso, la novedad y el placer (lo agradable es</w:t>
      </w:r>
      <w:r w:rsidRPr="009A6A95">
        <w:rPr>
          <w:rFonts w:ascii="Cambria" w:hAnsi="Cambria"/>
          <w:sz w:val="24"/>
          <w:szCs w:val="24"/>
        </w:rPr>
        <w:t xml:space="preserve"> preferible a lo desagradable), el tópico hedonista</w:t>
      </w:r>
      <w:r w:rsidR="00FC2B1C" w:rsidRPr="009A6A95">
        <w:rPr>
          <w:rFonts w:ascii="Cambria" w:hAnsi="Cambria"/>
          <w:sz w:val="24"/>
          <w:szCs w:val="24"/>
        </w:rPr>
        <w:t xml:space="preserve"> (lo placen</w:t>
      </w:r>
      <w:r w:rsidRPr="009A6A95">
        <w:rPr>
          <w:rFonts w:ascii="Cambria" w:hAnsi="Cambria"/>
          <w:sz w:val="24"/>
          <w:szCs w:val="24"/>
        </w:rPr>
        <w:t xml:space="preserve">tero frente a lo </w:t>
      </w:r>
      <w:proofErr w:type="gramStart"/>
      <w:r w:rsidRPr="009A6A95">
        <w:rPr>
          <w:rFonts w:ascii="Cambria" w:hAnsi="Cambria"/>
          <w:sz w:val="24"/>
          <w:szCs w:val="24"/>
        </w:rPr>
        <w:t>incómodo)…</w:t>
      </w:r>
      <w:proofErr w:type="gramEnd"/>
    </w:p>
    <w:p w14:paraId="7E74DBE3" w14:textId="1D528FCE" w:rsidR="005701BF" w:rsidRPr="009A6A95" w:rsidRDefault="00B526E5" w:rsidP="009A6A95">
      <w:pPr>
        <w:spacing w:line="240" w:lineRule="auto"/>
        <w:jc w:val="both"/>
        <w:rPr>
          <w:rFonts w:ascii="Cambria" w:hAnsi="Cambria"/>
          <w:sz w:val="24"/>
          <w:szCs w:val="24"/>
        </w:rPr>
      </w:pPr>
      <w:r w:rsidRPr="009A6A95">
        <w:rPr>
          <w:rFonts w:ascii="Cambria" w:hAnsi="Cambria"/>
          <w:sz w:val="24"/>
          <w:szCs w:val="24"/>
        </w:rPr>
        <w:t xml:space="preserve">Los </w:t>
      </w:r>
      <w:r w:rsidRPr="009A6A95">
        <w:rPr>
          <w:rFonts w:ascii="Cambria" w:hAnsi="Cambria"/>
          <w:b/>
          <w:sz w:val="24"/>
          <w:szCs w:val="24"/>
        </w:rPr>
        <w:t>argumentos</w:t>
      </w:r>
      <w:r w:rsidRPr="009A6A95">
        <w:rPr>
          <w:rFonts w:ascii="Cambria" w:hAnsi="Cambria"/>
          <w:sz w:val="24"/>
          <w:szCs w:val="24"/>
        </w:rPr>
        <w:t xml:space="preserve"> que el emisor puede emplear en los textos son muchos y muy variados, según la finalidad que persiga y su propia capacidad de demostración y de persuasión. </w:t>
      </w:r>
      <w:r w:rsidR="009E103C" w:rsidRPr="009A6A95">
        <w:rPr>
          <w:rFonts w:ascii="Cambria" w:hAnsi="Cambria"/>
          <w:sz w:val="24"/>
          <w:szCs w:val="24"/>
        </w:rPr>
        <w:t xml:space="preserve">Tomando como premisa la frase: el </w:t>
      </w:r>
      <w:proofErr w:type="spellStart"/>
      <w:r w:rsidR="009E103C" w:rsidRPr="009A6A95">
        <w:rPr>
          <w:rFonts w:ascii="Cambria" w:hAnsi="Cambria"/>
          <w:sz w:val="24"/>
          <w:szCs w:val="24"/>
        </w:rPr>
        <w:t>borobobio</w:t>
      </w:r>
      <w:proofErr w:type="spellEnd"/>
      <w:r w:rsidR="009E103C" w:rsidRPr="009A6A95">
        <w:rPr>
          <w:rFonts w:ascii="Cambria" w:hAnsi="Cambria"/>
          <w:sz w:val="24"/>
          <w:szCs w:val="24"/>
        </w:rPr>
        <w:t xml:space="preserve"> es el mejor animal de compañía, vamos a proceder a explicar parte de la tipología de la argumentación. </w:t>
      </w:r>
    </w:p>
    <w:p w14:paraId="29AD00DB" w14:textId="4FFD3CEA" w:rsidR="005701BF" w:rsidRPr="009A6A95" w:rsidRDefault="00B526E5" w:rsidP="009A6A95">
      <w:pPr>
        <w:numPr>
          <w:ilvl w:val="0"/>
          <w:numId w:val="3"/>
        </w:numPr>
        <w:spacing w:after="0" w:line="240" w:lineRule="auto"/>
        <w:jc w:val="both"/>
        <w:rPr>
          <w:rFonts w:ascii="Cambria" w:hAnsi="Cambria"/>
          <w:sz w:val="24"/>
          <w:szCs w:val="24"/>
        </w:rPr>
      </w:pPr>
      <w:r w:rsidRPr="009A6A95">
        <w:rPr>
          <w:rFonts w:ascii="Cambria" w:hAnsi="Cambria"/>
          <w:bCs/>
          <w:sz w:val="24"/>
          <w:szCs w:val="24"/>
          <w:u w:val="single"/>
        </w:rPr>
        <w:t>Argumentos racionales</w:t>
      </w:r>
      <w:r w:rsidRPr="009A6A95">
        <w:rPr>
          <w:rFonts w:ascii="Cambria" w:hAnsi="Cambria"/>
          <w:b/>
          <w:bCs/>
          <w:sz w:val="24"/>
          <w:szCs w:val="24"/>
        </w:rPr>
        <w:t>.</w:t>
      </w:r>
      <w:r w:rsidRPr="009A6A95">
        <w:rPr>
          <w:rFonts w:ascii="Cambria" w:hAnsi="Cambria"/>
          <w:sz w:val="24"/>
          <w:szCs w:val="24"/>
        </w:rPr>
        <w:t xml:space="preserve"> </w:t>
      </w:r>
      <w:r w:rsidR="00F617E5" w:rsidRPr="009A6A95">
        <w:rPr>
          <w:rFonts w:ascii="Cambria" w:hAnsi="Cambria"/>
          <w:sz w:val="24"/>
          <w:szCs w:val="24"/>
        </w:rPr>
        <w:t>El</w:t>
      </w:r>
      <w:r w:rsidR="0014373D" w:rsidRPr="009A6A95">
        <w:rPr>
          <w:rFonts w:ascii="Cambria" w:hAnsi="Cambria"/>
          <w:sz w:val="24"/>
          <w:szCs w:val="24"/>
        </w:rPr>
        <w:t xml:space="preserve"> sentir general de la sociedad, ya que se</w:t>
      </w:r>
      <w:r w:rsidRPr="009A6A95">
        <w:rPr>
          <w:rFonts w:ascii="Cambria" w:hAnsi="Cambria"/>
          <w:sz w:val="24"/>
          <w:szCs w:val="24"/>
        </w:rPr>
        <w:t xml:space="preserve"> </w:t>
      </w:r>
      <w:r w:rsidR="0014373D" w:rsidRPr="009A6A95">
        <w:rPr>
          <w:rFonts w:ascii="Cambria" w:hAnsi="Cambria"/>
          <w:sz w:val="24"/>
          <w:szCs w:val="24"/>
        </w:rPr>
        <w:t>basan en</w:t>
      </w:r>
      <w:r w:rsidRPr="009A6A95">
        <w:rPr>
          <w:rFonts w:ascii="Cambria" w:hAnsi="Cambria"/>
          <w:sz w:val="24"/>
          <w:szCs w:val="24"/>
        </w:rPr>
        <w:t xml:space="preserve"> ideas y verdades admitidas y aceptadas por el conjunto de la sociedad. </w:t>
      </w:r>
      <w:r w:rsidR="009E103C" w:rsidRPr="009A6A95">
        <w:rPr>
          <w:rFonts w:ascii="Cambria" w:hAnsi="Cambria"/>
          <w:i/>
          <w:sz w:val="24"/>
          <w:szCs w:val="24"/>
        </w:rPr>
        <w:t xml:space="preserve">Ej. Todo el mundo va con un </w:t>
      </w:r>
      <w:proofErr w:type="spellStart"/>
      <w:r w:rsidR="009E103C" w:rsidRPr="009A6A95">
        <w:rPr>
          <w:rFonts w:ascii="Cambria" w:hAnsi="Cambria"/>
          <w:i/>
          <w:sz w:val="24"/>
          <w:szCs w:val="24"/>
        </w:rPr>
        <w:t>borobobio</w:t>
      </w:r>
      <w:proofErr w:type="spellEnd"/>
      <w:r w:rsidR="009E103C" w:rsidRPr="009A6A95">
        <w:rPr>
          <w:rFonts w:ascii="Cambria" w:hAnsi="Cambria"/>
          <w:i/>
          <w:sz w:val="24"/>
          <w:szCs w:val="24"/>
        </w:rPr>
        <w:t xml:space="preserve"> por la calle, es lógico que quieras uno. </w:t>
      </w:r>
    </w:p>
    <w:p w14:paraId="1E3542BB" w14:textId="7562CBDF" w:rsidR="009E103C" w:rsidRPr="009A6A95" w:rsidRDefault="00B526E5" w:rsidP="009A6A95">
      <w:pPr>
        <w:pStyle w:val="Prrafodelista"/>
        <w:numPr>
          <w:ilvl w:val="0"/>
          <w:numId w:val="1"/>
        </w:numPr>
        <w:spacing w:line="240" w:lineRule="auto"/>
        <w:jc w:val="both"/>
        <w:rPr>
          <w:rFonts w:ascii="Cambria" w:hAnsi="Cambria"/>
          <w:sz w:val="24"/>
          <w:szCs w:val="24"/>
        </w:rPr>
      </w:pPr>
      <w:r w:rsidRPr="009A6A95">
        <w:rPr>
          <w:rFonts w:ascii="Cambria" w:hAnsi="Cambria"/>
          <w:bCs/>
          <w:sz w:val="24"/>
          <w:szCs w:val="24"/>
          <w:u w:val="single"/>
        </w:rPr>
        <w:t>Argumentos de hecho.</w:t>
      </w:r>
      <w:r w:rsidRPr="009A6A95">
        <w:rPr>
          <w:rFonts w:ascii="Cambria" w:hAnsi="Cambria"/>
          <w:sz w:val="24"/>
          <w:szCs w:val="24"/>
        </w:rPr>
        <w:t xml:space="preserve"> </w:t>
      </w:r>
      <w:r w:rsidR="009E103C" w:rsidRPr="009A6A95">
        <w:rPr>
          <w:rFonts w:ascii="Cambria" w:hAnsi="Cambria"/>
          <w:sz w:val="24"/>
          <w:szCs w:val="24"/>
        </w:rPr>
        <w:t xml:space="preserve">Ofrecer cifras y datos, ya </w:t>
      </w:r>
      <w:r w:rsidRPr="009A6A95">
        <w:rPr>
          <w:rFonts w:ascii="Cambria" w:hAnsi="Cambria"/>
          <w:sz w:val="24"/>
          <w:szCs w:val="24"/>
        </w:rPr>
        <w:t xml:space="preserve">que se basan en pruebas observables. </w:t>
      </w:r>
      <w:r w:rsidR="009E103C" w:rsidRPr="009A6A95">
        <w:rPr>
          <w:rFonts w:ascii="Cambria" w:hAnsi="Cambria"/>
          <w:i/>
          <w:sz w:val="24"/>
          <w:szCs w:val="24"/>
        </w:rPr>
        <w:t xml:space="preserve">Ej. El 90 % de los españoles tiene un </w:t>
      </w:r>
      <w:proofErr w:type="spellStart"/>
      <w:r w:rsidR="009E103C" w:rsidRPr="009A6A95">
        <w:rPr>
          <w:rFonts w:ascii="Cambria" w:hAnsi="Cambria"/>
          <w:i/>
          <w:sz w:val="24"/>
          <w:szCs w:val="24"/>
        </w:rPr>
        <w:t>borobobio</w:t>
      </w:r>
      <w:proofErr w:type="spellEnd"/>
      <w:r w:rsidR="009E103C" w:rsidRPr="009A6A95">
        <w:rPr>
          <w:rFonts w:ascii="Cambria" w:hAnsi="Cambria"/>
          <w:i/>
          <w:sz w:val="24"/>
          <w:szCs w:val="24"/>
        </w:rPr>
        <w:t xml:space="preserve"> en casa o 1 de cada 9 españoles ha adquirido un </w:t>
      </w:r>
      <w:proofErr w:type="spellStart"/>
      <w:r w:rsidR="009E103C" w:rsidRPr="009A6A95">
        <w:rPr>
          <w:rFonts w:ascii="Cambria" w:hAnsi="Cambria"/>
          <w:i/>
          <w:sz w:val="24"/>
          <w:szCs w:val="24"/>
        </w:rPr>
        <w:t>borobobio</w:t>
      </w:r>
      <w:proofErr w:type="spellEnd"/>
      <w:r w:rsidR="009E103C" w:rsidRPr="009A6A95">
        <w:rPr>
          <w:rFonts w:ascii="Cambria" w:hAnsi="Cambria"/>
          <w:i/>
          <w:sz w:val="24"/>
          <w:szCs w:val="24"/>
        </w:rPr>
        <w:t xml:space="preserve"> en la última semana.</w:t>
      </w:r>
      <w:r w:rsidR="009E103C" w:rsidRPr="009A6A95">
        <w:rPr>
          <w:rFonts w:ascii="Cambria" w:hAnsi="Cambria"/>
          <w:sz w:val="24"/>
          <w:szCs w:val="24"/>
        </w:rPr>
        <w:t xml:space="preserve"> </w:t>
      </w:r>
    </w:p>
    <w:p w14:paraId="765A6DDB" w14:textId="72BAD0D7" w:rsidR="005701BF" w:rsidRPr="009A6A95" w:rsidRDefault="00B526E5" w:rsidP="009A6A95">
      <w:pPr>
        <w:pStyle w:val="Prrafodelista"/>
        <w:numPr>
          <w:ilvl w:val="0"/>
          <w:numId w:val="1"/>
        </w:numPr>
        <w:spacing w:line="240" w:lineRule="auto"/>
        <w:jc w:val="both"/>
        <w:rPr>
          <w:rFonts w:ascii="Cambria" w:hAnsi="Cambria"/>
          <w:sz w:val="24"/>
          <w:szCs w:val="24"/>
        </w:rPr>
      </w:pPr>
      <w:r w:rsidRPr="009A6A95">
        <w:rPr>
          <w:rFonts w:ascii="Cambria" w:hAnsi="Cambria"/>
          <w:bCs/>
          <w:sz w:val="24"/>
          <w:szCs w:val="24"/>
          <w:u w:val="single"/>
        </w:rPr>
        <w:t>Argumentos de ejemplificación</w:t>
      </w:r>
      <w:r w:rsidRPr="009A6A95">
        <w:rPr>
          <w:rFonts w:ascii="Cambria" w:hAnsi="Cambria"/>
          <w:b/>
          <w:bCs/>
          <w:sz w:val="24"/>
          <w:szCs w:val="24"/>
        </w:rPr>
        <w:t>.</w:t>
      </w:r>
      <w:r w:rsidRPr="009A6A95">
        <w:rPr>
          <w:rFonts w:ascii="Cambria" w:hAnsi="Cambria"/>
          <w:sz w:val="24"/>
          <w:szCs w:val="24"/>
        </w:rPr>
        <w:t xml:space="preserve"> Como su propio nombre indica, se basan en ejemplos concretos. </w:t>
      </w:r>
      <w:r w:rsidR="009E103C" w:rsidRPr="009A6A95">
        <w:rPr>
          <w:rFonts w:ascii="Cambria" w:hAnsi="Cambria"/>
          <w:i/>
          <w:sz w:val="24"/>
          <w:szCs w:val="24"/>
        </w:rPr>
        <w:t xml:space="preserve">Ej. El </w:t>
      </w:r>
      <w:proofErr w:type="spellStart"/>
      <w:r w:rsidR="009E103C" w:rsidRPr="009A6A95">
        <w:rPr>
          <w:rFonts w:ascii="Cambria" w:hAnsi="Cambria"/>
          <w:i/>
          <w:sz w:val="24"/>
          <w:szCs w:val="24"/>
        </w:rPr>
        <w:t>borobobio</w:t>
      </w:r>
      <w:proofErr w:type="spellEnd"/>
      <w:r w:rsidR="009E103C" w:rsidRPr="009A6A95">
        <w:rPr>
          <w:rFonts w:ascii="Cambria" w:hAnsi="Cambria"/>
          <w:i/>
          <w:sz w:val="24"/>
          <w:szCs w:val="24"/>
        </w:rPr>
        <w:t xml:space="preserve"> es una buena compañía porque no r</w:t>
      </w:r>
      <w:r w:rsidR="0011083C" w:rsidRPr="009A6A95">
        <w:rPr>
          <w:rFonts w:ascii="Cambria" w:hAnsi="Cambria"/>
          <w:i/>
          <w:sz w:val="24"/>
          <w:szCs w:val="24"/>
        </w:rPr>
        <w:t>equiere tiempo extra y siempre estará a tu lado.</w:t>
      </w:r>
      <w:r w:rsidR="0011083C" w:rsidRPr="009A6A95">
        <w:rPr>
          <w:rFonts w:ascii="Cambria" w:hAnsi="Cambria"/>
          <w:sz w:val="24"/>
          <w:szCs w:val="24"/>
        </w:rPr>
        <w:t xml:space="preserve"> </w:t>
      </w:r>
    </w:p>
    <w:p w14:paraId="5411C573" w14:textId="1AAE5DC2" w:rsidR="005701BF" w:rsidRPr="009A6A95" w:rsidRDefault="005701BF" w:rsidP="009A6A95">
      <w:pPr>
        <w:pStyle w:val="Prrafodelista"/>
        <w:numPr>
          <w:ilvl w:val="0"/>
          <w:numId w:val="3"/>
        </w:numPr>
        <w:spacing w:line="240" w:lineRule="auto"/>
        <w:jc w:val="both"/>
        <w:rPr>
          <w:rFonts w:ascii="Cambria" w:hAnsi="Cambria"/>
          <w:sz w:val="24"/>
          <w:szCs w:val="24"/>
        </w:rPr>
      </w:pPr>
      <w:r w:rsidRPr="009A6A95">
        <w:rPr>
          <w:rFonts w:ascii="Cambria" w:hAnsi="Cambria"/>
          <w:bCs/>
          <w:sz w:val="24"/>
          <w:szCs w:val="24"/>
          <w:u w:val="single"/>
        </w:rPr>
        <w:t>A</w:t>
      </w:r>
      <w:r w:rsidR="00B526E5" w:rsidRPr="009A6A95">
        <w:rPr>
          <w:rFonts w:ascii="Cambria" w:hAnsi="Cambria"/>
          <w:bCs/>
          <w:sz w:val="24"/>
          <w:szCs w:val="24"/>
          <w:u w:val="single"/>
        </w:rPr>
        <w:t>rgumentos de autoridad</w:t>
      </w:r>
      <w:r w:rsidR="00B526E5" w:rsidRPr="009A6A95">
        <w:rPr>
          <w:rFonts w:ascii="Cambria" w:hAnsi="Cambria"/>
          <w:b/>
          <w:bCs/>
          <w:sz w:val="24"/>
          <w:szCs w:val="24"/>
        </w:rPr>
        <w:t>.</w:t>
      </w:r>
      <w:r w:rsidR="00B526E5" w:rsidRPr="009A6A95">
        <w:rPr>
          <w:rFonts w:ascii="Cambria" w:hAnsi="Cambria"/>
          <w:sz w:val="24"/>
          <w:szCs w:val="24"/>
        </w:rPr>
        <w:t xml:space="preserve"> </w:t>
      </w:r>
      <w:r w:rsidR="0011083C" w:rsidRPr="009A6A95">
        <w:rPr>
          <w:rFonts w:ascii="Cambria" w:hAnsi="Cambria"/>
          <w:sz w:val="24"/>
          <w:szCs w:val="24"/>
        </w:rPr>
        <w:t xml:space="preserve">Testimonios, experiencias u </w:t>
      </w:r>
      <w:r w:rsidR="00B526E5" w:rsidRPr="009A6A95">
        <w:rPr>
          <w:rFonts w:ascii="Cambria" w:hAnsi="Cambria"/>
          <w:sz w:val="24"/>
          <w:szCs w:val="24"/>
        </w:rPr>
        <w:t xml:space="preserve">opiniones de personas de reconocido prestigio. </w:t>
      </w:r>
      <w:r w:rsidR="009E103C" w:rsidRPr="009A6A95">
        <w:rPr>
          <w:rFonts w:ascii="Cambria" w:hAnsi="Cambria"/>
          <w:i/>
          <w:sz w:val="24"/>
          <w:szCs w:val="24"/>
        </w:rPr>
        <w:t xml:space="preserve">Ej. César Millán dijo el otro día que verdaderamente los </w:t>
      </w:r>
      <w:proofErr w:type="spellStart"/>
      <w:r w:rsidR="009E103C" w:rsidRPr="009A6A95">
        <w:rPr>
          <w:rFonts w:ascii="Cambria" w:hAnsi="Cambria"/>
          <w:i/>
          <w:sz w:val="24"/>
          <w:szCs w:val="24"/>
        </w:rPr>
        <w:t>borobobios</w:t>
      </w:r>
      <w:proofErr w:type="spellEnd"/>
      <w:r w:rsidR="009E103C" w:rsidRPr="009A6A95">
        <w:rPr>
          <w:rFonts w:ascii="Cambria" w:hAnsi="Cambria"/>
          <w:i/>
          <w:sz w:val="24"/>
          <w:szCs w:val="24"/>
        </w:rPr>
        <w:t xml:space="preserve"> son un buen animal de compañía, ya que no hay que adiestrarlos. </w:t>
      </w:r>
      <w:r w:rsidR="0011083C" w:rsidRPr="009A6A95">
        <w:rPr>
          <w:rFonts w:ascii="Cambria" w:hAnsi="Cambria"/>
          <w:i/>
          <w:sz w:val="24"/>
          <w:szCs w:val="24"/>
        </w:rPr>
        <w:t xml:space="preserve">O mi vecina dijo el otro día que estaba encantada con su </w:t>
      </w:r>
      <w:proofErr w:type="spellStart"/>
      <w:r w:rsidR="0011083C" w:rsidRPr="009A6A95">
        <w:rPr>
          <w:rFonts w:ascii="Cambria" w:hAnsi="Cambria"/>
          <w:i/>
          <w:sz w:val="24"/>
          <w:szCs w:val="24"/>
        </w:rPr>
        <w:t>borobobio</w:t>
      </w:r>
      <w:proofErr w:type="spellEnd"/>
      <w:r w:rsidR="0011083C" w:rsidRPr="009A6A95">
        <w:rPr>
          <w:rFonts w:ascii="Cambria" w:hAnsi="Cambria"/>
          <w:i/>
          <w:sz w:val="24"/>
          <w:szCs w:val="24"/>
        </w:rPr>
        <w:t xml:space="preserve">. </w:t>
      </w:r>
    </w:p>
    <w:p w14:paraId="5EED1288" w14:textId="5AEE7BDB" w:rsidR="0011083C" w:rsidRPr="009A6A95" w:rsidRDefault="005701BF" w:rsidP="009A6A95">
      <w:pPr>
        <w:pStyle w:val="Prrafodelista"/>
        <w:numPr>
          <w:ilvl w:val="0"/>
          <w:numId w:val="3"/>
        </w:numPr>
        <w:spacing w:line="240" w:lineRule="auto"/>
        <w:jc w:val="both"/>
        <w:rPr>
          <w:rFonts w:ascii="Cambria" w:hAnsi="Cambria"/>
          <w:i/>
          <w:sz w:val="24"/>
          <w:szCs w:val="24"/>
        </w:rPr>
      </w:pPr>
      <w:r w:rsidRPr="009A6A95">
        <w:rPr>
          <w:rFonts w:ascii="Cambria" w:hAnsi="Cambria"/>
          <w:bCs/>
          <w:sz w:val="24"/>
          <w:szCs w:val="24"/>
          <w:u w:val="single"/>
        </w:rPr>
        <w:lastRenderedPageBreak/>
        <w:t>A</w:t>
      </w:r>
      <w:r w:rsidR="00B526E5" w:rsidRPr="009A6A95">
        <w:rPr>
          <w:rFonts w:ascii="Cambria" w:hAnsi="Cambria"/>
          <w:bCs/>
          <w:sz w:val="24"/>
          <w:szCs w:val="24"/>
          <w:u w:val="single"/>
        </w:rPr>
        <w:t>rgumentos afectivos</w:t>
      </w:r>
      <w:r w:rsidR="0011083C" w:rsidRPr="009A6A95">
        <w:rPr>
          <w:rFonts w:ascii="Cambria" w:hAnsi="Cambria"/>
          <w:sz w:val="24"/>
          <w:szCs w:val="24"/>
          <w:u w:val="single"/>
        </w:rPr>
        <w:t>,</w:t>
      </w:r>
      <w:r w:rsidR="0011083C" w:rsidRPr="009A6A95">
        <w:rPr>
          <w:rFonts w:ascii="Cambria" w:hAnsi="Cambria"/>
          <w:sz w:val="24"/>
          <w:szCs w:val="24"/>
        </w:rPr>
        <w:t xml:space="preserve"> </w:t>
      </w:r>
      <w:r w:rsidR="00B526E5" w:rsidRPr="009A6A95">
        <w:rPr>
          <w:rFonts w:ascii="Cambria" w:hAnsi="Cambria"/>
          <w:sz w:val="24"/>
          <w:szCs w:val="24"/>
        </w:rPr>
        <w:t>para provocar en él determinadas reacciones emocionales, tales como simpatía, pena, admiración, horror o temor, que condicionen su apreciación de la tesis. Aquí el lenguaje se constituye en un elemento fundamental, ya que debe cargarse de expresividad con el empleo de diferentes recursos estilísticos</w:t>
      </w:r>
      <w:r w:rsidR="0011083C" w:rsidRPr="009A6A95">
        <w:rPr>
          <w:rFonts w:ascii="Cambria" w:hAnsi="Cambria"/>
          <w:sz w:val="24"/>
          <w:szCs w:val="24"/>
        </w:rPr>
        <w:t xml:space="preserve">. </w:t>
      </w:r>
      <w:r w:rsidR="0011083C" w:rsidRPr="009A6A95">
        <w:rPr>
          <w:rFonts w:ascii="Cambria" w:hAnsi="Cambria"/>
          <w:i/>
          <w:sz w:val="24"/>
          <w:szCs w:val="24"/>
        </w:rPr>
        <w:t xml:space="preserve">Ej. Tener un </w:t>
      </w:r>
      <w:proofErr w:type="spellStart"/>
      <w:r w:rsidR="0011083C" w:rsidRPr="009A6A95">
        <w:rPr>
          <w:rFonts w:ascii="Cambria" w:hAnsi="Cambria"/>
          <w:i/>
          <w:sz w:val="24"/>
          <w:szCs w:val="24"/>
        </w:rPr>
        <w:t>borobobio</w:t>
      </w:r>
      <w:proofErr w:type="spellEnd"/>
      <w:r w:rsidR="0011083C" w:rsidRPr="009A6A95">
        <w:rPr>
          <w:rFonts w:ascii="Cambria" w:hAnsi="Cambria"/>
          <w:i/>
          <w:sz w:val="24"/>
          <w:szCs w:val="24"/>
        </w:rPr>
        <w:t xml:space="preserve"> aporta tranquilidad porque siempre está sonriendo, cuando te sientes deprimido está a tu lado y te acompaña. </w:t>
      </w:r>
    </w:p>
    <w:p w14:paraId="36097F5C" w14:textId="7AF488B9" w:rsidR="00F617E5" w:rsidRPr="009A6A95" w:rsidRDefault="007A0346" w:rsidP="009A6A95">
      <w:pPr>
        <w:pStyle w:val="Prrafodelista"/>
        <w:numPr>
          <w:ilvl w:val="0"/>
          <w:numId w:val="3"/>
        </w:numPr>
        <w:spacing w:line="240" w:lineRule="auto"/>
        <w:jc w:val="both"/>
        <w:rPr>
          <w:rFonts w:ascii="Cambria" w:hAnsi="Cambria"/>
          <w:i/>
          <w:sz w:val="24"/>
          <w:szCs w:val="24"/>
        </w:rPr>
      </w:pPr>
      <w:r w:rsidRPr="009A6A95">
        <w:rPr>
          <w:rFonts w:ascii="Cambria" w:hAnsi="Cambria"/>
          <w:sz w:val="24"/>
          <w:szCs w:val="24"/>
          <w:u w:val="single"/>
        </w:rPr>
        <w:t>A</w:t>
      </w:r>
      <w:r w:rsidR="0011083C" w:rsidRPr="009A6A95">
        <w:rPr>
          <w:rFonts w:ascii="Cambria" w:hAnsi="Cambria"/>
          <w:sz w:val="24"/>
          <w:szCs w:val="24"/>
          <w:u w:val="single"/>
        </w:rPr>
        <w:t>rgumentos comparativos</w:t>
      </w:r>
      <w:r w:rsidR="0011083C" w:rsidRPr="009A6A95">
        <w:rPr>
          <w:rFonts w:ascii="Cambria" w:hAnsi="Cambria"/>
          <w:b/>
          <w:sz w:val="24"/>
          <w:szCs w:val="24"/>
        </w:rPr>
        <w:t>.</w:t>
      </w:r>
      <w:r w:rsidR="0011083C" w:rsidRPr="009A6A95">
        <w:rPr>
          <w:rFonts w:ascii="Cambria" w:hAnsi="Cambria"/>
          <w:sz w:val="24"/>
          <w:szCs w:val="24"/>
        </w:rPr>
        <w:t xml:space="preserve"> Utilizar una analogía o una comparación ayuda a </w:t>
      </w:r>
      <w:r w:rsidR="00364C5B" w:rsidRPr="009A6A95">
        <w:rPr>
          <w:rFonts w:ascii="Cambria" w:hAnsi="Cambria"/>
          <w:sz w:val="24"/>
          <w:szCs w:val="24"/>
        </w:rPr>
        <w:t xml:space="preserve">posicionarse, ya que permite elaborar un concepto más cercano como referencia. </w:t>
      </w:r>
      <w:r w:rsidR="00364C5B" w:rsidRPr="009A6A95">
        <w:rPr>
          <w:rFonts w:ascii="Cambria" w:hAnsi="Cambria"/>
          <w:i/>
          <w:sz w:val="24"/>
          <w:szCs w:val="24"/>
        </w:rPr>
        <w:t xml:space="preserve">Ej. El </w:t>
      </w:r>
      <w:proofErr w:type="spellStart"/>
      <w:r w:rsidR="00364C5B" w:rsidRPr="009A6A95">
        <w:rPr>
          <w:rFonts w:ascii="Cambria" w:hAnsi="Cambria"/>
          <w:i/>
          <w:sz w:val="24"/>
          <w:szCs w:val="24"/>
        </w:rPr>
        <w:t>borobobio</w:t>
      </w:r>
      <w:proofErr w:type="spellEnd"/>
      <w:r w:rsidR="00364C5B" w:rsidRPr="009A6A95">
        <w:rPr>
          <w:rFonts w:ascii="Cambria" w:hAnsi="Cambria"/>
          <w:i/>
          <w:sz w:val="24"/>
          <w:szCs w:val="24"/>
        </w:rPr>
        <w:t xml:space="preserve"> es similar a un unicornio, pero de menor tamaño; es como un perro, pero que no necesita adiestramiento; es suave y de color rosa. </w:t>
      </w:r>
    </w:p>
    <w:p w14:paraId="77B4BACF" w14:textId="65218982" w:rsidR="007A0346" w:rsidRPr="009A6A95" w:rsidRDefault="007A0346"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Proverbios y refranes</w:t>
      </w:r>
      <w:r w:rsidRPr="009A6A95">
        <w:rPr>
          <w:rFonts w:ascii="Cambria" w:hAnsi="Cambria"/>
          <w:sz w:val="24"/>
          <w:szCs w:val="24"/>
        </w:rPr>
        <w:t xml:space="preserve">. </w:t>
      </w:r>
      <w:r w:rsidR="00364C5B" w:rsidRPr="009A6A95">
        <w:rPr>
          <w:rFonts w:ascii="Cambria" w:hAnsi="Cambria"/>
          <w:sz w:val="24"/>
          <w:szCs w:val="24"/>
        </w:rPr>
        <w:t xml:space="preserve">Como dice el refrán: </w:t>
      </w:r>
      <w:r w:rsidR="00364C5B" w:rsidRPr="009A6A95">
        <w:rPr>
          <w:rFonts w:ascii="Cambria" w:hAnsi="Cambria"/>
          <w:i/>
          <w:sz w:val="24"/>
          <w:szCs w:val="24"/>
        </w:rPr>
        <w:t>dos no pelean si uno no quiere.</w:t>
      </w:r>
      <w:r w:rsidR="00364C5B" w:rsidRPr="009A6A95">
        <w:rPr>
          <w:rFonts w:ascii="Cambria" w:hAnsi="Cambria"/>
          <w:sz w:val="24"/>
          <w:szCs w:val="24"/>
        </w:rPr>
        <w:t xml:space="preserve"> </w:t>
      </w:r>
    </w:p>
    <w:p w14:paraId="52A521C8" w14:textId="77777777" w:rsidR="004F5894" w:rsidRPr="009A6A95" w:rsidRDefault="004F5894" w:rsidP="009A6A95">
      <w:pPr>
        <w:pStyle w:val="Prrafodelista"/>
        <w:spacing w:line="240" w:lineRule="auto"/>
        <w:jc w:val="both"/>
        <w:rPr>
          <w:rFonts w:ascii="Cambria" w:hAnsi="Cambria"/>
          <w:sz w:val="24"/>
          <w:szCs w:val="24"/>
        </w:rPr>
      </w:pPr>
    </w:p>
    <w:p w14:paraId="6C31ECC9" w14:textId="25A5649B" w:rsidR="006F46BF" w:rsidRPr="009A6A95" w:rsidRDefault="004F5894" w:rsidP="009A6A95">
      <w:pPr>
        <w:pStyle w:val="Prrafodelista"/>
        <w:numPr>
          <w:ilvl w:val="0"/>
          <w:numId w:val="41"/>
        </w:numPr>
        <w:spacing w:line="240" w:lineRule="auto"/>
        <w:jc w:val="both"/>
        <w:rPr>
          <w:rFonts w:ascii="Cambria" w:hAnsi="Cambria"/>
          <w:bCs/>
          <w:sz w:val="24"/>
          <w:szCs w:val="24"/>
        </w:rPr>
      </w:pPr>
      <w:r w:rsidRPr="009A6A95">
        <w:rPr>
          <w:rFonts w:ascii="Cambria" w:hAnsi="Cambria"/>
          <w:bCs/>
          <w:sz w:val="24"/>
          <w:szCs w:val="24"/>
        </w:rPr>
        <w:t>CARACTERÍSTICA</w:t>
      </w:r>
      <w:r w:rsidR="007A0346" w:rsidRPr="009A6A95">
        <w:rPr>
          <w:rFonts w:ascii="Cambria" w:hAnsi="Cambria"/>
          <w:bCs/>
          <w:sz w:val="24"/>
          <w:szCs w:val="24"/>
        </w:rPr>
        <w:t>S LINGÜÍSTIC</w:t>
      </w:r>
      <w:r w:rsidRPr="009A6A95">
        <w:rPr>
          <w:rFonts w:ascii="Cambria" w:hAnsi="Cambria"/>
          <w:bCs/>
          <w:sz w:val="24"/>
          <w:szCs w:val="24"/>
        </w:rPr>
        <w:t>A</w:t>
      </w:r>
      <w:r w:rsidR="007A0346" w:rsidRPr="009A6A95">
        <w:rPr>
          <w:rFonts w:ascii="Cambria" w:hAnsi="Cambria"/>
          <w:bCs/>
          <w:sz w:val="24"/>
          <w:szCs w:val="24"/>
        </w:rPr>
        <w:t>S</w:t>
      </w:r>
      <w:r w:rsidRPr="009A6A95">
        <w:rPr>
          <w:rFonts w:ascii="Cambria" w:hAnsi="Cambria"/>
          <w:bCs/>
          <w:sz w:val="24"/>
          <w:szCs w:val="24"/>
        </w:rPr>
        <w:t xml:space="preserve"> Y PARALENGUAJE</w:t>
      </w:r>
    </w:p>
    <w:p w14:paraId="4E360F30" w14:textId="77777777" w:rsidR="004F5894" w:rsidRPr="009A6A95" w:rsidRDefault="004F5894" w:rsidP="009A6A95">
      <w:pPr>
        <w:pStyle w:val="Prrafodelista"/>
        <w:spacing w:line="240" w:lineRule="auto"/>
        <w:jc w:val="both"/>
        <w:rPr>
          <w:rFonts w:ascii="Cambria" w:hAnsi="Cambria"/>
          <w:bCs/>
          <w:sz w:val="24"/>
          <w:szCs w:val="24"/>
        </w:rPr>
      </w:pPr>
    </w:p>
    <w:p w14:paraId="5255D0BB" w14:textId="36E56141" w:rsidR="006F46BF" w:rsidRPr="009A6A95" w:rsidRDefault="006F46BF"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rPr>
        <w:t>Predomina la</w:t>
      </w:r>
      <w:r w:rsidR="00364C5B" w:rsidRPr="009A6A95">
        <w:rPr>
          <w:rFonts w:ascii="Cambria" w:hAnsi="Cambria"/>
          <w:sz w:val="24"/>
          <w:szCs w:val="24"/>
        </w:rPr>
        <w:t xml:space="preserve"> </w:t>
      </w:r>
      <w:r w:rsidR="00364C5B" w:rsidRPr="009A6A95">
        <w:rPr>
          <w:rFonts w:ascii="Cambria" w:hAnsi="Cambria"/>
          <w:sz w:val="24"/>
          <w:szCs w:val="24"/>
          <w:u w:val="single"/>
        </w:rPr>
        <w:t>función</w:t>
      </w:r>
      <w:r w:rsidR="00364C5B" w:rsidRPr="009A6A95">
        <w:rPr>
          <w:rFonts w:ascii="Cambria" w:hAnsi="Cambria"/>
          <w:sz w:val="24"/>
          <w:szCs w:val="24"/>
        </w:rPr>
        <w:t xml:space="preserve"> expresiva y apelativa o l</w:t>
      </w:r>
      <w:r w:rsidRPr="009A6A95">
        <w:rPr>
          <w:rFonts w:ascii="Cambria" w:hAnsi="Cambria"/>
          <w:sz w:val="24"/>
          <w:szCs w:val="24"/>
        </w:rPr>
        <w:t xml:space="preserve">a función poética en argumentaciones literarias. </w:t>
      </w:r>
    </w:p>
    <w:p w14:paraId="41357D8F" w14:textId="7769BD18" w:rsidR="006F46BF" w:rsidRPr="009A6A95" w:rsidRDefault="006F46BF"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Personas gramaticales</w:t>
      </w:r>
      <w:r w:rsidRPr="009A6A95">
        <w:rPr>
          <w:rFonts w:ascii="Cambria" w:hAnsi="Cambria"/>
          <w:sz w:val="24"/>
          <w:szCs w:val="24"/>
        </w:rPr>
        <w:t xml:space="preserve">: </w:t>
      </w:r>
      <w:r w:rsidR="00364C5B" w:rsidRPr="009A6A95">
        <w:rPr>
          <w:rFonts w:ascii="Cambria" w:hAnsi="Cambria"/>
          <w:sz w:val="24"/>
          <w:szCs w:val="24"/>
        </w:rPr>
        <w:t>frecuente el empleo de la 1º y 2</w:t>
      </w:r>
      <w:r w:rsidRPr="009A6A95">
        <w:rPr>
          <w:rFonts w:ascii="Cambria" w:hAnsi="Cambria"/>
          <w:sz w:val="24"/>
          <w:szCs w:val="24"/>
        </w:rPr>
        <w:t>º perso</w:t>
      </w:r>
      <w:r w:rsidR="00364C5B" w:rsidRPr="009A6A95">
        <w:rPr>
          <w:rFonts w:ascii="Cambria" w:hAnsi="Cambria"/>
          <w:sz w:val="24"/>
          <w:szCs w:val="24"/>
        </w:rPr>
        <w:t>na singular, pero también</w:t>
      </w:r>
      <w:r w:rsidRPr="009A6A95">
        <w:rPr>
          <w:rFonts w:ascii="Cambria" w:hAnsi="Cambria"/>
          <w:sz w:val="24"/>
          <w:szCs w:val="24"/>
        </w:rPr>
        <w:t xml:space="preserve"> la 1º del pl</w:t>
      </w:r>
      <w:r w:rsidR="00364C5B" w:rsidRPr="009A6A95">
        <w:rPr>
          <w:rFonts w:ascii="Cambria" w:hAnsi="Cambria"/>
          <w:sz w:val="24"/>
          <w:szCs w:val="24"/>
        </w:rPr>
        <w:t xml:space="preserve">ural para implicar al receptor, indicar subjetividad y expresar sentimientos. </w:t>
      </w:r>
    </w:p>
    <w:p w14:paraId="67119CEE" w14:textId="2CAAF138" w:rsidR="00364C5B" w:rsidRPr="009A6A95" w:rsidRDefault="006F46BF"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Léxico valorativo</w:t>
      </w:r>
      <w:r w:rsidR="004674CA" w:rsidRPr="009A6A95">
        <w:rPr>
          <w:rFonts w:ascii="Cambria" w:hAnsi="Cambria"/>
          <w:sz w:val="24"/>
          <w:szCs w:val="24"/>
        </w:rPr>
        <w:t>: connotativo,</w:t>
      </w:r>
      <w:r w:rsidRPr="009A6A95">
        <w:rPr>
          <w:rFonts w:ascii="Cambria" w:hAnsi="Cambria"/>
          <w:sz w:val="24"/>
          <w:szCs w:val="24"/>
        </w:rPr>
        <w:t xml:space="preserve"> sustantivo</w:t>
      </w:r>
      <w:r w:rsidR="00364C5B" w:rsidRPr="009A6A95">
        <w:rPr>
          <w:rFonts w:ascii="Cambria" w:hAnsi="Cambria"/>
          <w:sz w:val="24"/>
          <w:szCs w:val="24"/>
        </w:rPr>
        <w:t>s abstractos</w:t>
      </w:r>
      <w:r w:rsidRPr="009A6A95">
        <w:rPr>
          <w:rFonts w:ascii="Cambria" w:hAnsi="Cambria"/>
          <w:sz w:val="24"/>
          <w:szCs w:val="24"/>
        </w:rPr>
        <w:t>, adjetivos, adverbi</w:t>
      </w:r>
      <w:r w:rsidR="00364C5B" w:rsidRPr="009A6A95">
        <w:rPr>
          <w:rFonts w:ascii="Cambria" w:hAnsi="Cambria"/>
          <w:sz w:val="24"/>
          <w:szCs w:val="24"/>
        </w:rPr>
        <w:t>os valorativos (tranquilamente…), tecnicismos propios de la disciplina de la que se habla; lenguaje figurado, recursos expresivos…</w:t>
      </w:r>
    </w:p>
    <w:p w14:paraId="0D15A75A" w14:textId="7CF37EF1" w:rsidR="00364C5B" w:rsidRPr="009A6A95" w:rsidRDefault="004674CA"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Los ejemplos, máximas y proverbios</w:t>
      </w:r>
      <w:r w:rsidRPr="009A6A95">
        <w:rPr>
          <w:rFonts w:ascii="Cambria" w:hAnsi="Cambria"/>
          <w:sz w:val="24"/>
          <w:szCs w:val="24"/>
        </w:rPr>
        <w:t xml:space="preserve">. </w:t>
      </w:r>
      <w:r w:rsidR="007A0346" w:rsidRPr="009A6A95">
        <w:rPr>
          <w:rFonts w:ascii="Cambria" w:hAnsi="Cambria"/>
          <w:sz w:val="24"/>
          <w:szCs w:val="24"/>
        </w:rPr>
        <w:t>Para ilustrar lo que se pretende demostrar o defender.</w:t>
      </w:r>
    </w:p>
    <w:p w14:paraId="350CE131" w14:textId="351CC61F" w:rsidR="004674CA" w:rsidRPr="009A6A95" w:rsidRDefault="007A0346"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La repetición</w:t>
      </w:r>
      <w:r w:rsidRPr="009A6A95">
        <w:rPr>
          <w:rFonts w:ascii="Cambria" w:hAnsi="Cambria"/>
          <w:sz w:val="24"/>
          <w:szCs w:val="24"/>
        </w:rPr>
        <w:t>. Para convencer al lector</w:t>
      </w:r>
      <w:r w:rsidR="00364C5B" w:rsidRPr="009A6A95">
        <w:rPr>
          <w:rFonts w:ascii="Cambria" w:hAnsi="Cambria"/>
          <w:sz w:val="24"/>
          <w:szCs w:val="24"/>
        </w:rPr>
        <w:t xml:space="preserve"> y recordarle la premisa y la tesis. </w:t>
      </w:r>
    </w:p>
    <w:p w14:paraId="33CF1E58" w14:textId="77777777" w:rsidR="00621DDC" w:rsidRPr="009A6A95" w:rsidRDefault="00621DDC"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La disposición</w:t>
      </w:r>
      <w:r w:rsidRPr="009A6A95">
        <w:rPr>
          <w:rFonts w:ascii="Cambria" w:hAnsi="Cambria"/>
          <w:sz w:val="24"/>
          <w:szCs w:val="24"/>
        </w:rPr>
        <w:t>. Hay que presentar los argumentos en un orden claro, para ello son útiles los párrafos y los nexos.</w:t>
      </w:r>
    </w:p>
    <w:p w14:paraId="5A7B29BC" w14:textId="5E52A7FC" w:rsidR="00CF610D" w:rsidRPr="009A6A95" w:rsidRDefault="00621DDC" w:rsidP="009A6A95">
      <w:pPr>
        <w:pStyle w:val="Prrafodelista"/>
        <w:numPr>
          <w:ilvl w:val="0"/>
          <w:numId w:val="3"/>
        </w:numPr>
        <w:spacing w:line="240" w:lineRule="auto"/>
        <w:jc w:val="both"/>
        <w:rPr>
          <w:rFonts w:ascii="Cambria" w:hAnsi="Cambria"/>
          <w:sz w:val="24"/>
          <w:szCs w:val="24"/>
        </w:rPr>
      </w:pPr>
      <w:r w:rsidRPr="009A6A95">
        <w:rPr>
          <w:rFonts w:ascii="Cambria" w:hAnsi="Cambria"/>
          <w:sz w:val="24"/>
          <w:szCs w:val="24"/>
          <w:u w:val="single"/>
        </w:rPr>
        <w:t>Marcadores de la función argumentativa</w:t>
      </w:r>
      <w:r w:rsidRPr="009A6A95">
        <w:rPr>
          <w:rFonts w:ascii="Cambria" w:hAnsi="Cambria"/>
          <w:sz w:val="24"/>
          <w:szCs w:val="24"/>
        </w:rPr>
        <w:t xml:space="preserve">: ampliamente tratados en el tema 25 por su relación con la cohesión. Se clasifican, según </w:t>
      </w:r>
      <w:r w:rsidR="00CF610D" w:rsidRPr="009A6A95">
        <w:rPr>
          <w:rFonts w:ascii="Cambria" w:hAnsi="Cambria"/>
          <w:b/>
          <w:bCs/>
          <w:sz w:val="24"/>
          <w:szCs w:val="24"/>
        </w:rPr>
        <w:t xml:space="preserve">Martín </w:t>
      </w:r>
      <w:proofErr w:type="spellStart"/>
      <w:r w:rsidR="00CF610D" w:rsidRPr="009A6A95">
        <w:rPr>
          <w:rFonts w:ascii="Cambria" w:hAnsi="Cambria"/>
          <w:b/>
          <w:bCs/>
          <w:sz w:val="24"/>
          <w:szCs w:val="24"/>
        </w:rPr>
        <w:t>Zorraquino</w:t>
      </w:r>
      <w:proofErr w:type="spellEnd"/>
      <w:r w:rsidR="00CF610D" w:rsidRPr="009A6A95">
        <w:rPr>
          <w:rFonts w:ascii="Cambria" w:hAnsi="Cambria"/>
          <w:b/>
          <w:bCs/>
          <w:sz w:val="24"/>
          <w:szCs w:val="24"/>
        </w:rPr>
        <w:t xml:space="preserve"> y </w:t>
      </w:r>
      <w:proofErr w:type="spellStart"/>
      <w:r w:rsidR="00CF610D" w:rsidRPr="009A6A95">
        <w:rPr>
          <w:rFonts w:ascii="Cambria" w:hAnsi="Cambria"/>
          <w:b/>
          <w:bCs/>
          <w:sz w:val="24"/>
          <w:szCs w:val="24"/>
        </w:rPr>
        <w:t>Portolés</w:t>
      </w:r>
      <w:proofErr w:type="spellEnd"/>
      <w:r w:rsidR="00CF610D" w:rsidRPr="009A6A95">
        <w:rPr>
          <w:rFonts w:ascii="Cambria" w:hAnsi="Cambria"/>
          <w:sz w:val="24"/>
          <w:szCs w:val="24"/>
        </w:rPr>
        <w:t>, en:</w:t>
      </w:r>
      <w:r w:rsidR="00CE0902" w:rsidRPr="009A6A95">
        <w:rPr>
          <w:rFonts w:ascii="Cambria" w:hAnsi="Cambria"/>
          <w:sz w:val="24"/>
          <w:szCs w:val="24"/>
        </w:rPr>
        <w:t xml:space="preserve"> </w:t>
      </w:r>
    </w:p>
    <w:p w14:paraId="1826309D" w14:textId="240351FB" w:rsidR="00CF610D" w:rsidRPr="009A6A95" w:rsidRDefault="00CF610D" w:rsidP="009A6A95">
      <w:pPr>
        <w:pStyle w:val="Prrafodelista"/>
        <w:numPr>
          <w:ilvl w:val="1"/>
          <w:numId w:val="3"/>
        </w:numPr>
        <w:spacing w:line="240" w:lineRule="auto"/>
        <w:jc w:val="both"/>
        <w:rPr>
          <w:rFonts w:ascii="Cambria" w:hAnsi="Cambria"/>
          <w:sz w:val="24"/>
          <w:szCs w:val="24"/>
        </w:rPr>
      </w:pPr>
      <w:r w:rsidRPr="009A6A95">
        <w:rPr>
          <w:rFonts w:ascii="Cambria" w:hAnsi="Cambria"/>
          <w:sz w:val="24"/>
          <w:szCs w:val="24"/>
        </w:rPr>
        <w:t xml:space="preserve">1. </w:t>
      </w:r>
      <w:r w:rsidR="00621DDC" w:rsidRPr="009A6A95">
        <w:rPr>
          <w:rFonts w:ascii="Cambria" w:hAnsi="Cambria"/>
          <w:sz w:val="24"/>
          <w:szCs w:val="24"/>
        </w:rPr>
        <w:t xml:space="preserve">Estructuradores de la información </w:t>
      </w:r>
    </w:p>
    <w:p w14:paraId="7A767A45" w14:textId="0E8C177E" w:rsidR="00CF610D" w:rsidRPr="009A6A95" w:rsidRDefault="00621DDC" w:rsidP="009A6A95">
      <w:pPr>
        <w:pStyle w:val="Prrafodelista"/>
        <w:numPr>
          <w:ilvl w:val="1"/>
          <w:numId w:val="3"/>
        </w:numPr>
        <w:spacing w:line="240" w:lineRule="auto"/>
        <w:jc w:val="both"/>
        <w:rPr>
          <w:rFonts w:ascii="Cambria" w:hAnsi="Cambria"/>
          <w:sz w:val="24"/>
          <w:szCs w:val="24"/>
        </w:rPr>
      </w:pPr>
      <w:r w:rsidRPr="009A6A95">
        <w:rPr>
          <w:rFonts w:ascii="Cambria" w:hAnsi="Cambria"/>
          <w:sz w:val="24"/>
          <w:szCs w:val="24"/>
        </w:rPr>
        <w:t>2. Conectores</w:t>
      </w:r>
    </w:p>
    <w:p w14:paraId="6882B675" w14:textId="64C49DAF" w:rsidR="00CF610D" w:rsidRPr="009A6A95" w:rsidRDefault="00621DDC" w:rsidP="009A6A95">
      <w:pPr>
        <w:pStyle w:val="Prrafodelista"/>
        <w:numPr>
          <w:ilvl w:val="1"/>
          <w:numId w:val="3"/>
        </w:numPr>
        <w:spacing w:line="240" w:lineRule="auto"/>
        <w:jc w:val="both"/>
        <w:rPr>
          <w:rFonts w:ascii="Cambria" w:hAnsi="Cambria"/>
          <w:sz w:val="24"/>
          <w:szCs w:val="24"/>
        </w:rPr>
      </w:pPr>
      <w:r w:rsidRPr="009A6A95">
        <w:rPr>
          <w:rFonts w:ascii="Cambria" w:hAnsi="Cambria"/>
          <w:sz w:val="24"/>
          <w:szCs w:val="24"/>
        </w:rPr>
        <w:t xml:space="preserve">3. </w:t>
      </w:r>
      <w:proofErr w:type="spellStart"/>
      <w:r w:rsidRPr="009A6A95">
        <w:rPr>
          <w:rFonts w:ascii="Cambria" w:hAnsi="Cambria"/>
          <w:sz w:val="24"/>
          <w:szCs w:val="24"/>
        </w:rPr>
        <w:t>Reformuladores</w:t>
      </w:r>
      <w:proofErr w:type="spellEnd"/>
    </w:p>
    <w:p w14:paraId="38B18CE4" w14:textId="161AB1DF" w:rsidR="00CF610D" w:rsidRPr="009A6A95" w:rsidRDefault="00621DDC" w:rsidP="009A6A95">
      <w:pPr>
        <w:pStyle w:val="Prrafodelista"/>
        <w:numPr>
          <w:ilvl w:val="1"/>
          <w:numId w:val="3"/>
        </w:numPr>
        <w:spacing w:line="240" w:lineRule="auto"/>
        <w:jc w:val="both"/>
        <w:rPr>
          <w:rFonts w:ascii="Cambria" w:hAnsi="Cambria"/>
          <w:sz w:val="24"/>
          <w:szCs w:val="24"/>
        </w:rPr>
      </w:pPr>
      <w:r w:rsidRPr="009A6A95">
        <w:rPr>
          <w:rFonts w:ascii="Cambria" w:hAnsi="Cambria"/>
          <w:sz w:val="24"/>
          <w:szCs w:val="24"/>
        </w:rPr>
        <w:t>4. Operadores argumentativos</w:t>
      </w:r>
    </w:p>
    <w:p w14:paraId="1152C146" w14:textId="77777777" w:rsidR="00CE0902" w:rsidRPr="009A6A95" w:rsidRDefault="00621DDC" w:rsidP="009A6A95">
      <w:pPr>
        <w:pStyle w:val="Prrafodelista"/>
        <w:numPr>
          <w:ilvl w:val="1"/>
          <w:numId w:val="3"/>
        </w:numPr>
        <w:spacing w:line="240" w:lineRule="auto"/>
        <w:jc w:val="both"/>
        <w:rPr>
          <w:rFonts w:ascii="Cambria" w:hAnsi="Cambria"/>
          <w:sz w:val="24"/>
          <w:szCs w:val="24"/>
        </w:rPr>
      </w:pPr>
      <w:r w:rsidRPr="009A6A95">
        <w:rPr>
          <w:rFonts w:ascii="Cambria" w:hAnsi="Cambria"/>
          <w:sz w:val="24"/>
          <w:szCs w:val="24"/>
        </w:rPr>
        <w:t>5.Marcadores conversacionales</w:t>
      </w:r>
    </w:p>
    <w:p w14:paraId="5A56A3ED" w14:textId="77777777" w:rsidR="00CE0902" w:rsidRPr="009A6A95" w:rsidRDefault="0050749B" w:rsidP="009A6A95">
      <w:pPr>
        <w:spacing w:line="240" w:lineRule="auto"/>
        <w:jc w:val="both"/>
        <w:rPr>
          <w:rFonts w:ascii="Cambria" w:hAnsi="Cambria"/>
          <w:sz w:val="24"/>
          <w:szCs w:val="24"/>
        </w:rPr>
      </w:pPr>
      <w:r w:rsidRPr="009A6A95">
        <w:rPr>
          <w:rFonts w:ascii="Cambria" w:hAnsi="Cambria" w:cs="Times New Roman"/>
          <w:b/>
          <w:bCs/>
          <w:color w:val="000000"/>
          <w:sz w:val="24"/>
          <w:szCs w:val="24"/>
        </w:rPr>
        <w:t xml:space="preserve">Lenguaje </w:t>
      </w:r>
      <w:proofErr w:type="spellStart"/>
      <w:r w:rsidRPr="009A6A95">
        <w:rPr>
          <w:rFonts w:ascii="Cambria" w:hAnsi="Cambria" w:cs="Times New Roman"/>
          <w:b/>
          <w:bCs/>
          <w:color w:val="000000"/>
          <w:sz w:val="24"/>
          <w:szCs w:val="24"/>
        </w:rPr>
        <w:t>paraverbal</w:t>
      </w:r>
      <w:proofErr w:type="spellEnd"/>
      <w:r w:rsidRPr="009A6A95">
        <w:rPr>
          <w:rFonts w:ascii="Cambria" w:hAnsi="Cambria" w:cs="Times New Roman"/>
          <w:color w:val="000000"/>
          <w:sz w:val="24"/>
          <w:szCs w:val="24"/>
        </w:rPr>
        <w:t xml:space="preserve">. </w:t>
      </w:r>
      <w:r w:rsidRPr="009A6A95">
        <w:rPr>
          <w:rFonts w:ascii="Cambria" w:hAnsi="Cambria" w:cstheme="majorHAnsi"/>
          <w:sz w:val="24"/>
          <w:szCs w:val="24"/>
        </w:rPr>
        <w:t xml:space="preserve">No podemos olvidar que el texto narrativo se crea con el objetivo de ser leído o contado, por lo que el </w:t>
      </w:r>
      <w:proofErr w:type="spellStart"/>
      <w:r w:rsidRPr="009A6A95">
        <w:rPr>
          <w:rFonts w:ascii="Cambria" w:hAnsi="Cambria" w:cstheme="majorHAnsi"/>
          <w:sz w:val="24"/>
          <w:szCs w:val="24"/>
        </w:rPr>
        <w:t>paralenguaje</w:t>
      </w:r>
      <w:proofErr w:type="spellEnd"/>
      <w:r w:rsidRPr="009A6A95">
        <w:rPr>
          <w:rFonts w:ascii="Cambria" w:hAnsi="Cambria" w:cstheme="majorHAnsi"/>
          <w:sz w:val="24"/>
          <w:szCs w:val="24"/>
        </w:rPr>
        <w:t xml:space="preserve"> es esencial. Este tiene la doble función de mejorar la comprensión del lenguaje verbal y favorecer la manifestación de sentimientos, emociones y actitudes en el habla y en el escrito. </w:t>
      </w:r>
    </w:p>
    <w:p w14:paraId="6E72F41E" w14:textId="532555BA" w:rsidR="00CE0902" w:rsidRPr="009A6A95" w:rsidRDefault="0050749B" w:rsidP="009A6A95">
      <w:pPr>
        <w:spacing w:line="240" w:lineRule="auto"/>
        <w:ind w:firstLine="708"/>
        <w:jc w:val="both"/>
        <w:rPr>
          <w:rFonts w:ascii="Cambria" w:hAnsi="Cambria"/>
          <w:sz w:val="24"/>
          <w:szCs w:val="24"/>
        </w:rPr>
      </w:pPr>
      <w:r w:rsidRPr="009A6A95">
        <w:rPr>
          <w:rFonts w:ascii="Cambria" w:hAnsi="Cambria" w:cstheme="majorHAnsi"/>
          <w:sz w:val="24"/>
          <w:szCs w:val="24"/>
        </w:rPr>
        <w:t xml:space="preserve">La correcta utilización de este tipo de lenguaje ayuda a conseguir la atención del público, de nuestros receptores, facilita la tarea al emisor y la comprensión del mensaje, ayudándose del contexto y el canal. Añadiendo anécdotas, bromas, datos, ejemplos, incluyendo la sorpresa, las preguntas retóricas y directas, haciendo uso de la empatía, estableciendo un orden en las ideas y a través de un lenguaje claro y sencillo, comunicaremos más y mejor. </w:t>
      </w:r>
    </w:p>
    <w:p w14:paraId="70353A19" w14:textId="5A078B2C" w:rsidR="0050749B" w:rsidRPr="009A6A95" w:rsidRDefault="0050749B" w:rsidP="009A6A95">
      <w:pPr>
        <w:spacing w:line="240" w:lineRule="auto"/>
        <w:jc w:val="both"/>
        <w:rPr>
          <w:rFonts w:ascii="Cambria" w:hAnsi="Cambria" w:cstheme="majorHAnsi"/>
          <w:sz w:val="24"/>
          <w:szCs w:val="24"/>
        </w:rPr>
      </w:pPr>
      <w:r w:rsidRPr="009A6A95">
        <w:rPr>
          <w:rFonts w:ascii="Cambria" w:hAnsi="Cambria" w:cstheme="majorHAnsi"/>
          <w:sz w:val="24"/>
          <w:szCs w:val="24"/>
        </w:rPr>
        <w:t xml:space="preserve">Los </w:t>
      </w:r>
      <w:r w:rsidRPr="009A6A95">
        <w:rPr>
          <w:rFonts w:ascii="Cambria" w:hAnsi="Cambria" w:cstheme="majorHAnsi"/>
          <w:b/>
          <w:sz w:val="24"/>
          <w:szCs w:val="24"/>
        </w:rPr>
        <w:t xml:space="preserve">elementos </w:t>
      </w:r>
      <w:r w:rsidRPr="009A6A95">
        <w:rPr>
          <w:rFonts w:ascii="Cambria" w:hAnsi="Cambria" w:cstheme="majorHAnsi"/>
          <w:sz w:val="24"/>
          <w:szCs w:val="24"/>
        </w:rPr>
        <w:t xml:space="preserve">del lenguaje </w:t>
      </w:r>
      <w:proofErr w:type="spellStart"/>
      <w:r w:rsidRPr="009A6A95">
        <w:rPr>
          <w:rFonts w:ascii="Cambria" w:hAnsi="Cambria" w:cstheme="majorHAnsi"/>
          <w:sz w:val="24"/>
          <w:szCs w:val="24"/>
        </w:rPr>
        <w:t>paraverbal</w:t>
      </w:r>
      <w:proofErr w:type="spellEnd"/>
      <w:r w:rsidRPr="009A6A95">
        <w:rPr>
          <w:rFonts w:ascii="Cambria" w:hAnsi="Cambria" w:cstheme="majorHAnsi"/>
          <w:sz w:val="24"/>
          <w:szCs w:val="24"/>
        </w:rPr>
        <w:t xml:space="preserve"> en el lenguaje </w:t>
      </w:r>
      <w:r w:rsidRPr="009A6A95">
        <w:rPr>
          <w:rFonts w:ascii="Cambria" w:hAnsi="Cambria" w:cstheme="majorHAnsi"/>
          <w:b/>
          <w:sz w:val="24"/>
          <w:szCs w:val="24"/>
        </w:rPr>
        <w:t>oral</w:t>
      </w:r>
      <w:r w:rsidRPr="009A6A95">
        <w:rPr>
          <w:rFonts w:ascii="Cambria" w:hAnsi="Cambria" w:cstheme="majorHAnsi"/>
          <w:sz w:val="24"/>
          <w:szCs w:val="24"/>
        </w:rPr>
        <w:t xml:space="preserve"> serían:</w:t>
      </w:r>
    </w:p>
    <w:p w14:paraId="4502B39D" w14:textId="77777777" w:rsidR="0050749B" w:rsidRPr="009A6A95" w:rsidRDefault="0050749B" w:rsidP="009A6A95">
      <w:pPr>
        <w:pStyle w:val="Prrafodelista"/>
        <w:numPr>
          <w:ilvl w:val="0"/>
          <w:numId w:val="24"/>
        </w:numPr>
        <w:spacing w:after="0" w:line="240" w:lineRule="auto"/>
        <w:jc w:val="both"/>
        <w:rPr>
          <w:rFonts w:ascii="Cambria" w:hAnsi="Cambria" w:cstheme="majorHAnsi"/>
          <w:sz w:val="24"/>
          <w:szCs w:val="24"/>
        </w:rPr>
      </w:pPr>
      <w:r w:rsidRPr="009A6A95">
        <w:rPr>
          <w:rFonts w:ascii="Cambria" w:hAnsi="Cambria" w:cstheme="majorHAnsi"/>
          <w:sz w:val="24"/>
          <w:szCs w:val="24"/>
          <w:u w:val="single"/>
        </w:rPr>
        <w:lastRenderedPageBreak/>
        <w:t>Entonación</w:t>
      </w:r>
      <w:r w:rsidRPr="009A6A95">
        <w:rPr>
          <w:rFonts w:ascii="Cambria" w:hAnsi="Cambria" w:cstheme="majorHAnsi"/>
          <w:sz w:val="24"/>
          <w:szCs w:val="24"/>
        </w:rPr>
        <w:t xml:space="preserve">. Además de las variedades dialectales o paralingüísticas de cada hablante, el acento y la entonación son importantes al contar un relato. El mensaje tiene que ser verídico y para ello el uso de la entonación puede ayudar. </w:t>
      </w:r>
    </w:p>
    <w:p w14:paraId="13B1627B" w14:textId="77777777" w:rsidR="0050749B" w:rsidRPr="009A6A95" w:rsidRDefault="0050749B" w:rsidP="009A6A95">
      <w:pPr>
        <w:pStyle w:val="Prrafodelista"/>
        <w:numPr>
          <w:ilvl w:val="0"/>
          <w:numId w:val="24"/>
        </w:numPr>
        <w:spacing w:after="0" w:line="240" w:lineRule="auto"/>
        <w:jc w:val="both"/>
        <w:rPr>
          <w:rFonts w:ascii="Cambria" w:hAnsi="Cambria" w:cstheme="majorHAnsi"/>
          <w:sz w:val="24"/>
          <w:szCs w:val="24"/>
        </w:rPr>
      </w:pPr>
      <w:r w:rsidRPr="009A6A95">
        <w:rPr>
          <w:rFonts w:ascii="Cambria" w:hAnsi="Cambria" w:cstheme="majorHAnsi"/>
          <w:sz w:val="24"/>
          <w:szCs w:val="24"/>
          <w:u w:val="single"/>
        </w:rPr>
        <w:t>Pausas</w:t>
      </w:r>
      <w:r w:rsidRPr="009A6A95">
        <w:rPr>
          <w:rFonts w:ascii="Cambria" w:hAnsi="Cambria" w:cstheme="majorHAnsi"/>
          <w:sz w:val="24"/>
          <w:szCs w:val="24"/>
        </w:rPr>
        <w:t xml:space="preserve">. Es esencial hacer un uso correcto de las pausas, para que el receptor capte el mensaje y le de tiempo a interiorizarlo y entenderlo. </w:t>
      </w:r>
      <w:proofErr w:type="gramStart"/>
      <w:r w:rsidRPr="009A6A95">
        <w:rPr>
          <w:rFonts w:ascii="Cambria" w:hAnsi="Cambria" w:cstheme="majorHAnsi"/>
          <w:sz w:val="24"/>
          <w:szCs w:val="24"/>
        </w:rPr>
        <w:t>Darle tiempo</w:t>
      </w:r>
      <w:proofErr w:type="gramEnd"/>
      <w:r w:rsidRPr="009A6A95">
        <w:rPr>
          <w:rFonts w:ascii="Cambria" w:hAnsi="Cambria" w:cstheme="majorHAnsi"/>
          <w:sz w:val="24"/>
          <w:szCs w:val="24"/>
        </w:rPr>
        <w:t xml:space="preserve"> a nuestros estudiantes a entender el discurso de los docentes es muy importante. </w:t>
      </w:r>
    </w:p>
    <w:p w14:paraId="4D0E0F3B" w14:textId="77777777" w:rsidR="00CE0902" w:rsidRPr="009A6A95" w:rsidRDefault="0050749B" w:rsidP="009A6A95">
      <w:pPr>
        <w:pStyle w:val="Prrafodelista"/>
        <w:numPr>
          <w:ilvl w:val="0"/>
          <w:numId w:val="24"/>
        </w:numPr>
        <w:spacing w:after="0" w:line="240" w:lineRule="auto"/>
        <w:jc w:val="both"/>
        <w:rPr>
          <w:rFonts w:ascii="Cambria" w:hAnsi="Cambria" w:cstheme="majorHAnsi"/>
          <w:sz w:val="24"/>
          <w:szCs w:val="24"/>
        </w:rPr>
      </w:pPr>
      <w:r w:rsidRPr="009A6A95">
        <w:rPr>
          <w:rFonts w:ascii="Cambria" w:hAnsi="Cambria" w:cstheme="majorHAnsi"/>
          <w:sz w:val="24"/>
          <w:szCs w:val="24"/>
          <w:u w:val="single"/>
        </w:rPr>
        <w:t>Énfasis</w:t>
      </w:r>
      <w:r w:rsidRPr="009A6A95">
        <w:rPr>
          <w:rFonts w:ascii="Cambria" w:hAnsi="Cambria" w:cstheme="majorHAnsi"/>
          <w:sz w:val="24"/>
          <w:szCs w:val="24"/>
        </w:rPr>
        <w:t>. Sería como el subrayado en un escrito, destacar la parte que nos interesa del texto. Para ello es importante hacer un buen uso de la respiración pulmonar o diagramática; esta última es la que se trabaja en Pilates y con la cual se coge más cantidad de aire al respirar, pudiendo aumentar la duración del discurso sin forzar la garganta.</w:t>
      </w:r>
    </w:p>
    <w:p w14:paraId="433FAB5F" w14:textId="77777777" w:rsidR="00CE0902" w:rsidRPr="009A6A95" w:rsidRDefault="00CE0902" w:rsidP="009A6A95">
      <w:pPr>
        <w:spacing w:after="0" w:line="240" w:lineRule="auto"/>
        <w:jc w:val="both"/>
        <w:rPr>
          <w:rFonts w:ascii="Cambria" w:hAnsi="Cambria" w:cstheme="majorHAnsi"/>
          <w:sz w:val="24"/>
          <w:szCs w:val="24"/>
        </w:rPr>
      </w:pPr>
    </w:p>
    <w:p w14:paraId="01F4B461" w14:textId="08AF2C35" w:rsidR="0050749B" w:rsidRPr="009A6A95" w:rsidRDefault="0050749B" w:rsidP="009A6A95">
      <w:pPr>
        <w:spacing w:after="0" w:line="240" w:lineRule="auto"/>
        <w:jc w:val="both"/>
        <w:rPr>
          <w:rFonts w:ascii="Cambria" w:hAnsi="Cambria" w:cstheme="majorHAnsi"/>
          <w:sz w:val="24"/>
          <w:szCs w:val="24"/>
        </w:rPr>
      </w:pPr>
      <w:r w:rsidRPr="009A6A95">
        <w:rPr>
          <w:rFonts w:ascii="Cambria" w:hAnsi="Cambria" w:cstheme="majorHAnsi"/>
          <w:sz w:val="24"/>
          <w:szCs w:val="24"/>
        </w:rPr>
        <w:t xml:space="preserve">Los </w:t>
      </w:r>
      <w:r w:rsidRPr="009A6A95">
        <w:rPr>
          <w:rFonts w:ascii="Cambria" w:hAnsi="Cambria" w:cstheme="majorHAnsi"/>
          <w:b/>
          <w:sz w:val="24"/>
          <w:szCs w:val="24"/>
        </w:rPr>
        <w:t xml:space="preserve">elementos </w:t>
      </w:r>
      <w:r w:rsidRPr="009A6A95">
        <w:rPr>
          <w:rFonts w:ascii="Cambria" w:hAnsi="Cambria" w:cstheme="majorHAnsi"/>
          <w:sz w:val="24"/>
          <w:szCs w:val="24"/>
        </w:rPr>
        <w:t xml:space="preserve">del lenguaje </w:t>
      </w:r>
      <w:proofErr w:type="spellStart"/>
      <w:r w:rsidRPr="009A6A95">
        <w:rPr>
          <w:rFonts w:ascii="Cambria" w:hAnsi="Cambria" w:cstheme="majorHAnsi"/>
          <w:sz w:val="24"/>
          <w:szCs w:val="24"/>
        </w:rPr>
        <w:t>paraverbal</w:t>
      </w:r>
      <w:proofErr w:type="spellEnd"/>
      <w:r w:rsidRPr="009A6A95">
        <w:rPr>
          <w:rFonts w:ascii="Cambria" w:hAnsi="Cambria" w:cstheme="majorHAnsi"/>
          <w:sz w:val="24"/>
          <w:szCs w:val="24"/>
        </w:rPr>
        <w:t xml:space="preserve"> en el lenguaje </w:t>
      </w:r>
      <w:r w:rsidRPr="009A6A95">
        <w:rPr>
          <w:rFonts w:ascii="Cambria" w:hAnsi="Cambria" w:cstheme="majorHAnsi"/>
          <w:b/>
          <w:sz w:val="24"/>
          <w:szCs w:val="24"/>
        </w:rPr>
        <w:t>escrito</w:t>
      </w:r>
      <w:r w:rsidRPr="009A6A95">
        <w:rPr>
          <w:rFonts w:ascii="Cambria" w:hAnsi="Cambria" w:cstheme="majorHAnsi"/>
          <w:sz w:val="24"/>
          <w:szCs w:val="24"/>
        </w:rPr>
        <w:t xml:space="preserve"> serían:</w:t>
      </w:r>
    </w:p>
    <w:p w14:paraId="23B8AA02" w14:textId="77777777" w:rsidR="0050749B" w:rsidRPr="009A6A95" w:rsidRDefault="0050749B" w:rsidP="009A6A95">
      <w:pPr>
        <w:pStyle w:val="Prrafodelista"/>
        <w:numPr>
          <w:ilvl w:val="0"/>
          <w:numId w:val="24"/>
        </w:numPr>
        <w:spacing w:after="0" w:line="240" w:lineRule="auto"/>
        <w:jc w:val="both"/>
        <w:rPr>
          <w:rFonts w:ascii="Cambria" w:hAnsi="Cambria" w:cstheme="majorHAnsi"/>
          <w:sz w:val="24"/>
          <w:szCs w:val="24"/>
        </w:rPr>
      </w:pPr>
      <w:r w:rsidRPr="009A6A95">
        <w:rPr>
          <w:rFonts w:ascii="Cambria" w:hAnsi="Cambria" w:cstheme="majorHAnsi"/>
          <w:sz w:val="24"/>
          <w:szCs w:val="24"/>
          <w:u w:val="single"/>
        </w:rPr>
        <w:t>Signos de puntuación</w:t>
      </w:r>
      <w:r w:rsidRPr="009A6A95">
        <w:rPr>
          <w:rFonts w:ascii="Cambria" w:hAnsi="Cambria" w:cstheme="majorHAnsi"/>
          <w:sz w:val="24"/>
          <w:szCs w:val="24"/>
        </w:rPr>
        <w:t xml:space="preserve">. El punto y final para terminar un párrafo, el punto y aparte para cerrar una oración; el punto y coma o la coma para separar unidades más pequeñas, el </w:t>
      </w:r>
      <w:proofErr w:type="spellStart"/>
      <w:r w:rsidRPr="009A6A95">
        <w:rPr>
          <w:rFonts w:ascii="Cambria" w:hAnsi="Cambria" w:cstheme="majorHAnsi"/>
          <w:sz w:val="24"/>
          <w:szCs w:val="24"/>
        </w:rPr>
        <w:t>guión</w:t>
      </w:r>
      <w:proofErr w:type="spellEnd"/>
      <w:r w:rsidRPr="009A6A95">
        <w:rPr>
          <w:rFonts w:ascii="Cambria" w:hAnsi="Cambria" w:cstheme="majorHAnsi"/>
          <w:sz w:val="24"/>
          <w:szCs w:val="24"/>
        </w:rPr>
        <w:t xml:space="preserve"> para dar pie al diálogo en teatro…</w:t>
      </w:r>
    </w:p>
    <w:p w14:paraId="2A18D66E" w14:textId="35F3ECE7" w:rsidR="00CE0902" w:rsidRPr="009A6A95" w:rsidRDefault="0050749B" w:rsidP="009A6A95">
      <w:pPr>
        <w:pStyle w:val="Prrafodelista"/>
        <w:numPr>
          <w:ilvl w:val="0"/>
          <w:numId w:val="24"/>
        </w:numPr>
        <w:spacing w:after="0" w:line="240" w:lineRule="auto"/>
        <w:jc w:val="both"/>
        <w:rPr>
          <w:rFonts w:ascii="Cambria" w:hAnsi="Cambria" w:cstheme="majorHAnsi"/>
          <w:sz w:val="24"/>
          <w:szCs w:val="24"/>
        </w:rPr>
      </w:pPr>
      <w:r w:rsidRPr="009A6A95">
        <w:rPr>
          <w:rFonts w:ascii="Cambria" w:hAnsi="Cambria" w:cstheme="majorHAnsi"/>
          <w:sz w:val="24"/>
          <w:szCs w:val="24"/>
          <w:u w:val="single"/>
        </w:rPr>
        <w:t>Signos de entonación</w:t>
      </w:r>
      <w:r w:rsidRPr="009A6A95">
        <w:rPr>
          <w:rFonts w:ascii="Cambria" w:hAnsi="Cambria" w:cstheme="majorHAnsi"/>
          <w:sz w:val="24"/>
          <w:szCs w:val="24"/>
        </w:rPr>
        <w:t xml:space="preserve">. El uso de las comillas “” para dar a entender algo sin explicarlo, la exclamación para elevar el tono de voz ¡!, la interrogación para expresar duda, puntos suspensivos para no terminar de decir algo bien por simular una interrupción o bien porque no es necesario decirlo, entre otros. </w:t>
      </w:r>
    </w:p>
    <w:p w14:paraId="69D42FA2" w14:textId="77777777" w:rsidR="00CE0902" w:rsidRPr="009A6A95" w:rsidRDefault="00CE0902" w:rsidP="009A6A95">
      <w:pPr>
        <w:pStyle w:val="Prrafodelista"/>
        <w:spacing w:after="0" w:line="240" w:lineRule="auto"/>
        <w:jc w:val="both"/>
        <w:rPr>
          <w:rFonts w:ascii="Cambria" w:hAnsi="Cambria" w:cstheme="majorHAnsi"/>
          <w:sz w:val="24"/>
          <w:szCs w:val="24"/>
        </w:rPr>
      </w:pPr>
    </w:p>
    <w:p w14:paraId="02AFAD5E" w14:textId="48DB8F64" w:rsidR="004F5894" w:rsidRPr="009A6A95" w:rsidRDefault="004F5894" w:rsidP="009A6A95">
      <w:pPr>
        <w:pStyle w:val="Prrafodelista"/>
        <w:numPr>
          <w:ilvl w:val="0"/>
          <w:numId w:val="41"/>
        </w:numPr>
        <w:spacing w:line="240" w:lineRule="auto"/>
        <w:jc w:val="both"/>
        <w:rPr>
          <w:rFonts w:ascii="Cambria" w:hAnsi="Cambria"/>
          <w:sz w:val="24"/>
          <w:szCs w:val="24"/>
        </w:rPr>
      </w:pPr>
      <w:r w:rsidRPr="009A6A95">
        <w:rPr>
          <w:rFonts w:ascii="Cambria" w:hAnsi="Cambria"/>
          <w:sz w:val="24"/>
          <w:szCs w:val="24"/>
        </w:rPr>
        <w:t>GÉNEROS ARGUMENTATIVOS</w:t>
      </w:r>
    </w:p>
    <w:p w14:paraId="289A9B22" w14:textId="4D8B0338" w:rsidR="004F5894" w:rsidRPr="009A6A95" w:rsidRDefault="004F5894" w:rsidP="009A6A95">
      <w:pPr>
        <w:spacing w:line="240" w:lineRule="auto"/>
        <w:jc w:val="both"/>
        <w:rPr>
          <w:rFonts w:ascii="Cambria" w:hAnsi="Cambria"/>
          <w:sz w:val="24"/>
          <w:szCs w:val="24"/>
        </w:rPr>
      </w:pPr>
      <w:r w:rsidRPr="009A6A95">
        <w:rPr>
          <w:rFonts w:ascii="Cambria" w:hAnsi="Cambria"/>
          <w:sz w:val="24"/>
          <w:szCs w:val="24"/>
        </w:rPr>
        <w:t xml:space="preserve">A continuación, haremos un breve resumen por los géneros más significativos: </w:t>
      </w:r>
    </w:p>
    <w:p w14:paraId="46641242" w14:textId="77777777" w:rsidR="00CE0902" w:rsidRPr="009A6A95" w:rsidRDefault="004F5894" w:rsidP="009A6A95">
      <w:pPr>
        <w:spacing w:line="240" w:lineRule="auto"/>
        <w:jc w:val="both"/>
        <w:rPr>
          <w:rFonts w:ascii="Cambria" w:hAnsi="Cambria" w:cstheme="majorHAnsi"/>
          <w:sz w:val="24"/>
          <w:szCs w:val="24"/>
        </w:rPr>
      </w:pPr>
      <w:r w:rsidRPr="009A6A95">
        <w:rPr>
          <w:rFonts w:ascii="Cambria" w:hAnsi="Cambria"/>
          <w:b/>
          <w:bCs/>
          <w:sz w:val="24"/>
          <w:szCs w:val="24"/>
          <w:u w:val="single"/>
        </w:rPr>
        <w:t>Anuncios publicitarios</w:t>
      </w:r>
      <w:r w:rsidRPr="009A6A95">
        <w:rPr>
          <w:rFonts w:ascii="Cambria" w:hAnsi="Cambria"/>
          <w:sz w:val="24"/>
          <w:szCs w:val="24"/>
        </w:rPr>
        <w:t xml:space="preserve">. </w:t>
      </w:r>
      <w:r w:rsidR="00CF610D" w:rsidRPr="009A6A95">
        <w:rPr>
          <w:rFonts w:ascii="Cambria" w:hAnsi="Cambria" w:cstheme="majorHAnsi"/>
          <w:sz w:val="24"/>
          <w:szCs w:val="24"/>
        </w:rPr>
        <w:t xml:space="preserve">Más de 5 millones de dólares pueden costar 30 segundos de publicidad en la </w:t>
      </w:r>
      <w:proofErr w:type="spellStart"/>
      <w:r w:rsidR="00CF610D" w:rsidRPr="009A6A95">
        <w:rPr>
          <w:rFonts w:ascii="Cambria" w:hAnsi="Cambria" w:cstheme="majorHAnsi"/>
          <w:sz w:val="24"/>
          <w:szCs w:val="24"/>
          <w:u w:val="single"/>
        </w:rPr>
        <w:t>Super</w:t>
      </w:r>
      <w:proofErr w:type="spellEnd"/>
      <w:r w:rsidR="00CF610D" w:rsidRPr="009A6A95">
        <w:rPr>
          <w:rFonts w:ascii="Cambria" w:hAnsi="Cambria" w:cstheme="majorHAnsi"/>
          <w:sz w:val="24"/>
          <w:szCs w:val="24"/>
          <w:u w:val="single"/>
        </w:rPr>
        <w:t xml:space="preserve"> </w:t>
      </w:r>
      <w:proofErr w:type="spellStart"/>
      <w:r w:rsidR="00CF610D" w:rsidRPr="009A6A95">
        <w:rPr>
          <w:rFonts w:ascii="Cambria" w:hAnsi="Cambria" w:cstheme="majorHAnsi"/>
          <w:sz w:val="24"/>
          <w:szCs w:val="24"/>
          <w:u w:val="single"/>
        </w:rPr>
        <w:t>Bowl</w:t>
      </w:r>
      <w:proofErr w:type="spellEnd"/>
      <w:r w:rsidR="00CF610D" w:rsidRPr="009A6A95">
        <w:rPr>
          <w:rFonts w:ascii="Cambria" w:hAnsi="Cambria" w:cstheme="majorHAnsi"/>
          <w:sz w:val="24"/>
          <w:szCs w:val="24"/>
        </w:rPr>
        <w:t xml:space="preserve">, a lo que hay que sumar lo que cuesta hacer los anuncios, que en algunos casos en nada tienen que envidiar a las superproducciones. ¿Y por qué gastarse tanto dinero en un anuncio? Porque la publicidad </w:t>
      </w:r>
      <w:r w:rsidR="00CF610D" w:rsidRPr="009A6A95">
        <w:rPr>
          <w:rFonts w:ascii="Cambria" w:hAnsi="Cambria" w:cstheme="majorHAnsi"/>
          <w:sz w:val="24"/>
          <w:szCs w:val="24"/>
          <w:u w:val="single"/>
        </w:rPr>
        <w:t>da resultados</w:t>
      </w:r>
      <w:r w:rsidR="00CF610D" w:rsidRPr="009A6A95">
        <w:rPr>
          <w:rFonts w:ascii="Cambria" w:hAnsi="Cambria" w:cstheme="majorHAnsi"/>
          <w:sz w:val="24"/>
          <w:szCs w:val="24"/>
        </w:rPr>
        <w:t xml:space="preserve">. Consigue persuadir al espectador, le hace adquirir una determinada mercancía u optar por un determinado producto. El objetivo principal de las </w:t>
      </w:r>
      <w:r w:rsidR="00CF610D" w:rsidRPr="009A6A95">
        <w:rPr>
          <w:rFonts w:ascii="Cambria" w:hAnsi="Cambria" w:cstheme="majorHAnsi"/>
          <w:bCs/>
          <w:sz w:val="24"/>
          <w:szCs w:val="24"/>
        </w:rPr>
        <w:t xml:space="preserve">marcas es </w:t>
      </w:r>
      <w:r w:rsidR="00CF610D" w:rsidRPr="009A6A95">
        <w:rPr>
          <w:rFonts w:ascii="Cambria" w:hAnsi="Cambria" w:cstheme="majorHAnsi"/>
          <w:bCs/>
          <w:sz w:val="24"/>
          <w:szCs w:val="24"/>
          <w:u w:val="single"/>
        </w:rPr>
        <w:t>consolidarse</w:t>
      </w:r>
      <w:r w:rsidR="00CF610D" w:rsidRPr="009A6A95">
        <w:rPr>
          <w:rFonts w:ascii="Cambria" w:hAnsi="Cambria" w:cstheme="majorHAnsi"/>
          <w:bCs/>
          <w:sz w:val="24"/>
          <w:szCs w:val="24"/>
        </w:rPr>
        <w:t xml:space="preserve">, relacionarse con su público. Incluso </w:t>
      </w:r>
      <w:r w:rsidR="00CF610D" w:rsidRPr="009A6A95">
        <w:rPr>
          <w:rFonts w:ascii="Cambria" w:hAnsi="Cambria" w:cstheme="majorHAnsi"/>
          <w:sz w:val="24"/>
          <w:szCs w:val="24"/>
        </w:rPr>
        <w:t xml:space="preserve">hay marcas concretadas en personas, como Microsoft y Bill Gates, Apple y el difunto Steve Jobs o Zara y Amancio Ortega, aunque no sea mediático. Incluso el nombre comercial se convierte en real, como L’Oreal, </w:t>
      </w:r>
      <w:proofErr w:type="spellStart"/>
      <w:r w:rsidR="00CF610D" w:rsidRPr="009A6A95">
        <w:rPr>
          <w:rFonts w:ascii="Cambria" w:hAnsi="Cambria" w:cstheme="majorHAnsi"/>
          <w:sz w:val="24"/>
          <w:szCs w:val="24"/>
        </w:rPr>
        <w:t>Versace</w:t>
      </w:r>
      <w:proofErr w:type="spellEnd"/>
      <w:r w:rsidR="00CF610D" w:rsidRPr="009A6A95">
        <w:rPr>
          <w:rFonts w:ascii="Cambria" w:hAnsi="Cambria" w:cstheme="majorHAnsi"/>
          <w:sz w:val="24"/>
          <w:szCs w:val="24"/>
        </w:rPr>
        <w:t xml:space="preserve"> o Armani. </w:t>
      </w:r>
      <w:r w:rsidR="0050749B" w:rsidRPr="009A6A95">
        <w:rPr>
          <w:rFonts w:ascii="Cambria" w:hAnsi="Cambria" w:cstheme="majorHAnsi"/>
          <w:sz w:val="24"/>
          <w:szCs w:val="24"/>
        </w:rPr>
        <w:t xml:space="preserve">Es importante situarla bien y seguir el triángulo de </w:t>
      </w:r>
      <w:proofErr w:type="spellStart"/>
      <w:r w:rsidR="0050749B" w:rsidRPr="009A6A95">
        <w:rPr>
          <w:rFonts w:ascii="Cambria" w:hAnsi="Cambria" w:cstheme="majorHAnsi"/>
          <w:sz w:val="24"/>
          <w:szCs w:val="24"/>
        </w:rPr>
        <w:t>Hass</w:t>
      </w:r>
      <w:proofErr w:type="spellEnd"/>
      <w:r w:rsidR="0050749B" w:rsidRPr="009A6A95">
        <w:rPr>
          <w:rFonts w:ascii="Cambria" w:hAnsi="Cambria" w:cstheme="majorHAnsi"/>
          <w:sz w:val="24"/>
          <w:szCs w:val="24"/>
        </w:rPr>
        <w:t xml:space="preserve">, que indica los pasos que sigue la mirada ante un anuncio (página impar, parte de arriba y luego parte de abajo). </w:t>
      </w:r>
    </w:p>
    <w:p w14:paraId="7739F443" w14:textId="33EE64C6" w:rsidR="00CE0902" w:rsidRPr="009A6A95" w:rsidRDefault="0050749B" w:rsidP="009A6A95">
      <w:pPr>
        <w:spacing w:line="240" w:lineRule="auto"/>
        <w:ind w:firstLine="708"/>
        <w:jc w:val="both"/>
        <w:rPr>
          <w:rFonts w:ascii="Cambria" w:hAnsi="Cambria" w:cstheme="majorHAnsi"/>
          <w:sz w:val="24"/>
          <w:szCs w:val="24"/>
        </w:rPr>
      </w:pPr>
      <w:r w:rsidRPr="009A6A95">
        <w:rPr>
          <w:rFonts w:ascii="Cambria" w:hAnsi="Cambria" w:cstheme="majorHAnsi"/>
          <w:sz w:val="24"/>
          <w:szCs w:val="24"/>
        </w:rPr>
        <w:t>Utilizan un</w:t>
      </w:r>
      <w:r w:rsidRPr="009A6A95">
        <w:rPr>
          <w:rFonts w:ascii="Cambria" w:hAnsi="Cambria" w:cstheme="majorHAnsi"/>
          <w:sz w:val="24"/>
          <w:szCs w:val="24"/>
          <w:u w:val="single"/>
        </w:rPr>
        <w:t xml:space="preserve"> lenguaje persuasivo</w:t>
      </w:r>
      <w:r w:rsidRPr="009A6A95">
        <w:rPr>
          <w:rFonts w:ascii="Cambria" w:hAnsi="Cambria" w:cstheme="majorHAnsi"/>
          <w:sz w:val="24"/>
          <w:szCs w:val="24"/>
        </w:rPr>
        <w:t>: la imagen suele ser más importante que el texto, aunque es eslogan es vital “</w:t>
      </w:r>
      <w:proofErr w:type="spellStart"/>
      <w:r w:rsidRPr="009A6A95">
        <w:rPr>
          <w:rFonts w:ascii="Cambria" w:hAnsi="Cambria" w:cstheme="majorHAnsi"/>
          <w:sz w:val="24"/>
          <w:szCs w:val="24"/>
        </w:rPr>
        <w:t>just</w:t>
      </w:r>
      <w:proofErr w:type="spellEnd"/>
      <w:r w:rsidRPr="009A6A95">
        <w:rPr>
          <w:rFonts w:ascii="Cambria" w:hAnsi="Cambria" w:cstheme="majorHAnsi"/>
          <w:sz w:val="24"/>
          <w:szCs w:val="24"/>
        </w:rPr>
        <w:t xml:space="preserve"> do </w:t>
      </w:r>
      <w:proofErr w:type="spellStart"/>
      <w:r w:rsidRPr="009A6A95">
        <w:rPr>
          <w:rFonts w:ascii="Cambria" w:hAnsi="Cambria" w:cstheme="majorHAnsi"/>
          <w:sz w:val="24"/>
          <w:szCs w:val="24"/>
        </w:rPr>
        <w:t>it</w:t>
      </w:r>
      <w:proofErr w:type="spellEnd"/>
      <w:r w:rsidRPr="009A6A95">
        <w:rPr>
          <w:rFonts w:ascii="Cambria" w:hAnsi="Cambria" w:cstheme="majorHAnsi"/>
          <w:sz w:val="24"/>
          <w:szCs w:val="24"/>
        </w:rPr>
        <w:t>” de Nike, por ejemplo. Los recursos que se utilizan para el texto en publicidad son la subordinación adversativa (porque), transgredir las normas lingüísticas (elipsis de verbos…), utilización de extranjerismos, neologismos y tecnicismos, juegos gráficos como subrayados y cambios de color, alteraciones de palabras, repetición, agrupamiento de palabras y entrecruzamientos que permiten las asociaciones (como sopas de letras); recursos literarios como aliteración, par</w:t>
      </w:r>
      <w:r w:rsidR="009A6A95">
        <w:rPr>
          <w:rFonts w:ascii="Cambria" w:hAnsi="Cambria" w:cstheme="majorHAnsi"/>
          <w:sz w:val="24"/>
          <w:szCs w:val="24"/>
        </w:rPr>
        <w:t>o</w:t>
      </w:r>
      <w:r w:rsidRPr="009A6A95">
        <w:rPr>
          <w:rFonts w:ascii="Cambria" w:hAnsi="Cambria" w:cstheme="majorHAnsi"/>
          <w:sz w:val="24"/>
          <w:szCs w:val="24"/>
        </w:rPr>
        <w:t xml:space="preserve">nomasia, rima. La creatividad es efectividad en publicidad, hay que llamar la atención, crear expectativas, pasión, entusiasmo, siempre con el consumidor en mente. Ampliamente explicado en el tema 5. </w:t>
      </w:r>
    </w:p>
    <w:p w14:paraId="624623F7" w14:textId="77777777" w:rsidR="00E271D1" w:rsidRPr="009A6A95" w:rsidRDefault="00E271D1" w:rsidP="009A6A95">
      <w:pPr>
        <w:spacing w:line="240" w:lineRule="auto"/>
        <w:ind w:firstLine="708"/>
        <w:jc w:val="both"/>
        <w:rPr>
          <w:rFonts w:ascii="Cambria" w:hAnsi="Cambria" w:cstheme="majorHAnsi"/>
          <w:sz w:val="24"/>
          <w:szCs w:val="24"/>
        </w:rPr>
      </w:pPr>
    </w:p>
    <w:p w14:paraId="432D1670" w14:textId="465F1AF8" w:rsidR="004F5894" w:rsidRPr="009A6A95" w:rsidRDefault="004F5894" w:rsidP="009A6A95">
      <w:pPr>
        <w:spacing w:line="240" w:lineRule="auto"/>
        <w:jc w:val="both"/>
        <w:rPr>
          <w:rFonts w:ascii="Cambria" w:hAnsi="Cambria" w:cstheme="majorHAnsi"/>
          <w:sz w:val="24"/>
          <w:szCs w:val="24"/>
        </w:rPr>
      </w:pPr>
      <w:r w:rsidRPr="009A6A95">
        <w:rPr>
          <w:rFonts w:ascii="Cambria" w:hAnsi="Cambria"/>
          <w:b/>
          <w:bCs/>
          <w:sz w:val="24"/>
          <w:szCs w:val="24"/>
          <w:u w:val="single"/>
        </w:rPr>
        <w:t>Ensayo</w:t>
      </w:r>
      <w:r w:rsidRPr="009A6A95">
        <w:rPr>
          <w:rFonts w:ascii="Cambria" w:hAnsi="Cambria"/>
          <w:sz w:val="24"/>
          <w:szCs w:val="24"/>
        </w:rPr>
        <w:t xml:space="preserve">. Es el género por excelencia de los textos argumentativos (y también un cauce habitual de los expositivos) porque invita a la reflexión libre. Se produce un diálogo entre un yo que reflexiona y un tú que cuestiona, por ello se habla del carácter dialógico del ensayo. Puede versar sobre cualquier tema de ámbito social, cultural, político, religioso y aunque su estructura es libre, suele comenzar por una introducción, un cuerpo de texto con los argumentos a favor y en contra y una conclusión. </w:t>
      </w:r>
      <w:r w:rsidR="009A6A95">
        <w:rPr>
          <w:rFonts w:ascii="Cambria" w:hAnsi="Cambria"/>
          <w:sz w:val="24"/>
          <w:szCs w:val="24"/>
        </w:rPr>
        <w:t>Ahonda sus raíces en la tradición oral y cabe destacar a Michel de Montaigne con sus “</w:t>
      </w:r>
      <w:proofErr w:type="spellStart"/>
      <w:r w:rsidR="009A6A95">
        <w:rPr>
          <w:rFonts w:ascii="Cambria" w:hAnsi="Cambria"/>
          <w:sz w:val="24"/>
          <w:szCs w:val="24"/>
        </w:rPr>
        <w:t>Essais</w:t>
      </w:r>
      <w:proofErr w:type="spellEnd"/>
      <w:r w:rsidR="009A6A95">
        <w:rPr>
          <w:rFonts w:ascii="Cambria" w:hAnsi="Cambria"/>
          <w:sz w:val="24"/>
          <w:szCs w:val="24"/>
        </w:rPr>
        <w:t>” como el fundador del género, pero los orígenes ensayísticos llegan a las “Epístolas” de Séneca y se cultivan en el siglo XVII por Gracián o Quevedo.</w:t>
      </w:r>
    </w:p>
    <w:p w14:paraId="511F6AFA" w14:textId="20BB15B2" w:rsidR="004F5894"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Editorial</w:t>
      </w:r>
      <w:r w:rsidRPr="009A6A95">
        <w:rPr>
          <w:rFonts w:ascii="Cambria" w:hAnsi="Cambria"/>
          <w:b/>
          <w:bCs/>
          <w:sz w:val="24"/>
          <w:szCs w:val="24"/>
        </w:rPr>
        <w:t>.</w:t>
      </w:r>
      <w:r w:rsidRPr="009A6A95">
        <w:rPr>
          <w:rFonts w:ascii="Cambria" w:hAnsi="Cambria"/>
          <w:sz w:val="24"/>
          <w:szCs w:val="24"/>
        </w:rPr>
        <w:t xml:space="preserve"> El editorial, que no la editorial (como SM o </w:t>
      </w:r>
      <w:proofErr w:type="spellStart"/>
      <w:r w:rsidRPr="009A6A95">
        <w:rPr>
          <w:rFonts w:ascii="Cambria" w:hAnsi="Cambria"/>
          <w:sz w:val="24"/>
          <w:szCs w:val="24"/>
        </w:rPr>
        <w:t>Edebé</w:t>
      </w:r>
      <w:proofErr w:type="spellEnd"/>
      <w:r w:rsidRPr="009A6A95">
        <w:rPr>
          <w:rFonts w:ascii="Cambria" w:hAnsi="Cambria"/>
          <w:sz w:val="24"/>
          <w:szCs w:val="24"/>
        </w:rPr>
        <w:t xml:space="preserve">), sino “la voz del periódico”, la columna de opinión pensada globalmente, aunque escrita individualmente por un representante del periódico o revista que sigue la ideología del medio (que normalmente no firma). Es editorial si es importante y relevante, actual y cercano, interesante y destacado, ya sea sobre política (la mayoría de las veces), economía, deportes… </w:t>
      </w:r>
    </w:p>
    <w:p w14:paraId="1296B727" w14:textId="1E4DF107" w:rsidR="004F5894"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Columna de opinión</w:t>
      </w:r>
      <w:r w:rsidRPr="009A6A95">
        <w:rPr>
          <w:rFonts w:ascii="Cambria" w:hAnsi="Cambria"/>
          <w:sz w:val="24"/>
          <w:szCs w:val="24"/>
        </w:rPr>
        <w:t xml:space="preserve">. Mariano José de Larra daría el pistoletazo de salida al género de los artículos de costumbres (El café, Vuelva usted mañana, Castellano Viejo o la Nochebuena de 1836, tras la cual daría su último pistoletazo -directo a su cabeza). Y tras él llenarían muchos más las columnas de los periódicos y las revistas, con palabras, opiniones, argumentos y momentos como los de Paco Umbral, Rosa Montero (El País), Federico Jiménez </w:t>
      </w:r>
      <w:proofErr w:type="spellStart"/>
      <w:r w:rsidRPr="009A6A95">
        <w:rPr>
          <w:rFonts w:ascii="Cambria" w:hAnsi="Cambria"/>
          <w:sz w:val="24"/>
          <w:szCs w:val="24"/>
        </w:rPr>
        <w:t>Losantos</w:t>
      </w:r>
      <w:proofErr w:type="spellEnd"/>
      <w:r w:rsidRPr="009A6A95">
        <w:rPr>
          <w:rFonts w:ascii="Cambria" w:hAnsi="Cambria"/>
          <w:sz w:val="24"/>
          <w:szCs w:val="24"/>
        </w:rPr>
        <w:t xml:space="preserve"> o Raúl del Pozo (El Mundo).  </w:t>
      </w:r>
    </w:p>
    <w:p w14:paraId="489B596A" w14:textId="28A2FC61" w:rsidR="004F5894"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Crítica</w:t>
      </w:r>
      <w:r w:rsidRPr="009A6A95">
        <w:rPr>
          <w:rFonts w:ascii="Cambria" w:hAnsi="Cambria"/>
          <w:sz w:val="24"/>
          <w:szCs w:val="24"/>
        </w:rPr>
        <w:t>. Un género muy recurrente hoy en día, ya que vivimos en el mundo del ocio y el espectáculo, por lo que los medios de comunicación nos guían y orientan en esa elección a través de las críticas, ya sean de cine, de teatro, de poesía, de decoración, culinarias, de moda…</w:t>
      </w:r>
    </w:p>
    <w:p w14:paraId="26364003" w14:textId="77777777" w:rsidR="00CF610D"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Debate</w:t>
      </w:r>
      <w:r w:rsidRPr="009A6A95">
        <w:rPr>
          <w:rFonts w:ascii="Cambria" w:hAnsi="Cambria"/>
          <w:sz w:val="24"/>
          <w:szCs w:val="24"/>
        </w:rPr>
        <w:t xml:space="preserve">. </w:t>
      </w:r>
      <w:r w:rsidR="00600ED8" w:rsidRPr="009A6A95">
        <w:rPr>
          <w:rFonts w:ascii="Cambria" w:hAnsi="Cambria"/>
          <w:sz w:val="24"/>
          <w:szCs w:val="24"/>
        </w:rPr>
        <w:t xml:space="preserve">Tan importantes en política, por ejemplo, porque suponen decantar los votos por uno u otro partido; eso lo saben los especialistas, por ello los días antes de las elecciones se presta tanta atención a los debates, tanto al lo que dicen como a lo que no dicen o comunicación no verbal. Pero no solo en política, en la presentación de una tesis, el debate posterior puede suponer la matrícula de honor o no; en una clase con alumnos de secundaria, proponer un debate es una buena forma de conocer cómo piensan y cómo hablan. </w:t>
      </w:r>
    </w:p>
    <w:p w14:paraId="1AA47D08" w14:textId="196CD9F6" w:rsidR="00CF610D"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Discurso</w:t>
      </w:r>
      <w:r w:rsidRPr="009A6A95">
        <w:rPr>
          <w:rFonts w:ascii="Cambria" w:hAnsi="Cambria"/>
          <w:sz w:val="24"/>
          <w:szCs w:val="24"/>
        </w:rPr>
        <w:t>.</w:t>
      </w:r>
      <w:r w:rsidR="00621DDC" w:rsidRPr="009A6A95">
        <w:rPr>
          <w:rFonts w:ascii="Cambria" w:hAnsi="Cambria"/>
          <w:sz w:val="24"/>
          <w:szCs w:val="24"/>
        </w:rPr>
        <w:t xml:space="preserve"> </w:t>
      </w:r>
      <w:r w:rsidR="00CF610D" w:rsidRPr="009A6A95">
        <w:rPr>
          <w:rFonts w:ascii="Cambria" w:eastAsia="PMingLiU" w:hAnsi="Cambria" w:cs="Arial"/>
          <w:sz w:val="24"/>
          <w:szCs w:val="24"/>
          <w:lang w:eastAsia="zh-TW" w:bidi="he-IL"/>
        </w:rPr>
        <w:t xml:space="preserve">Exposición oral o escrita de un determinado tema y muy relacionado con la oratoria, que tuvo gran importancia en las culturas griega y romana. </w:t>
      </w:r>
    </w:p>
    <w:p w14:paraId="66CF84EE" w14:textId="77777777" w:rsidR="00CE0902" w:rsidRPr="009A6A95" w:rsidRDefault="00CF610D" w:rsidP="009A6A95">
      <w:pPr>
        <w:spacing w:line="240" w:lineRule="auto"/>
        <w:ind w:firstLine="360"/>
        <w:jc w:val="both"/>
        <w:rPr>
          <w:rFonts w:ascii="Cambria" w:hAnsi="Cambria"/>
          <w:sz w:val="24"/>
          <w:szCs w:val="24"/>
        </w:rPr>
      </w:pPr>
      <w:r w:rsidRPr="009A6A95">
        <w:rPr>
          <w:rFonts w:ascii="Cambria" w:eastAsia="PMingLiU" w:hAnsi="Cambria" w:cs="Arial"/>
          <w:sz w:val="24"/>
          <w:szCs w:val="24"/>
          <w:lang w:eastAsia="zh-TW" w:bidi="he-IL"/>
        </w:rPr>
        <w:t xml:space="preserve">El discurso de tipo político es el básico, pero también hay otros como el filosófico, social, literario o jurídico, que se realiza ante un juez para convencer de la culpabilidad o inocencia de un acusado. </w:t>
      </w:r>
    </w:p>
    <w:p w14:paraId="6BAAA2F0" w14:textId="77777777" w:rsidR="00CE0902" w:rsidRPr="009A6A95" w:rsidRDefault="00CF610D" w:rsidP="009A6A95">
      <w:pPr>
        <w:spacing w:line="240" w:lineRule="auto"/>
        <w:ind w:firstLine="360"/>
        <w:jc w:val="both"/>
        <w:rPr>
          <w:rFonts w:ascii="Cambria" w:eastAsia="PMingLiU" w:hAnsi="Cambria" w:cs="Arial"/>
          <w:sz w:val="24"/>
          <w:szCs w:val="24"/>
          <w:lang w:eastAsia="zh-TW" w:bidi="he-IL"/>
        </w:rPr>
      </w:pPr>
      <w:r w:rsidRPr="009A6A95">
        <w:rPr>
          <w:rFonts w:ascii="Cambria" w:hAnsi="Cambria"/>
          <w:sz w:val="24"/>
          <w:szCs w:val="24"/>
        </w:rPr>
        <w:t xml:space="preserve">Hay gran cantidad de manuales especializados en cómo elaborar un discurso, pero destacaremos al experto en protocolo y oratoria </w:t>
      </w:r>
      <w:r w:rsidRPr="009A6A95">
        <w:rPr>
          <w:rFonts w:ascii="Cambria" w:eastAsia="PMingLiU" w:hAnsi="Cambria" w:cs="Arial"/>
          <w:b/>
          <w:bCs/>
          <w:sz w:val="24"/>
          <w:szCs w:val="24"/>
          <w:lang w:eastAsia="zh-TW" w:bidi="he-IL"/>
        </w:rPr>
        <w:t>Ángel Lafuente</w:t>
      </w:r>
      <w:r w:rsidRPr="009A6A95">
        <w:rPr>
          <w:rFonts w:ascii="Cambria" w:eastAsia="PMingLiU" w:hAnsi="Cambria" w:cs="Arial"/>
          <w:sz w:val="24"/>
          <w:szCs w:val="24"/>
          <w:lang w:eastAsia="zh-TW" w:bidi="he-IL"/>
        </w:rPr>
        <w:t>, que señala las siguientes máximas a la hora de elaborar un discurso</w:t>
      </w:r>
      <w:r w:rsidR="00CE0902" w:rsidRPr="009A6A95">
        <w:rPr>
          <w:rFonts w:ascii="Cambria" w:eastAsia="PMingLiU" w:hAnsi="Cambria" w:cs="Arial"/>
          <w:sz w:val="24"/>
          <w:szCs w:val="24"/>
          <w:lang w:eastAsia="zh-TW" w:bidi="he-IL"/>
        </w:rPr>
        <w:t xml:space="preserve">: </w:t>
      </w:r>
    </w:p>
    <w:p w14:paraId="31FC18FC"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Nunca la palabra antes que el pensamiento.</w:t>
      </w:r>
    </w:p>
    <w:p w14:paraId="2A9EEE11"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lastRenderedPageBreak/>
        <w:t xml:space="preserve">No interrumpir la frase o idea. </w:t>
      </w:r>
    </w:p>
    <w:p w14:paraId="0A32DDFF"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 xml:space="preserve">Frase breve. </w:t>
      </w:r>
    </w:p>
    <w:p w14:paraId="3BE5BCEB"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Mirada interpelante.</w:t>
      </w:r>
    </w:p>
    <w:p w14:paraId="63BB57B6"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 xml:space="preserve">Gesto libre. </w:t>
      </w:r>
    </w:p>
    <w:p w14:paraId="1F3FD9A1" w14:textId="77777777" w:rsidR="00CE0902"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 xml:space="preserve">Silencios. </w:t>
      </w:r>
    </w:p>
    <w:p w14:paraId="5F4B5A6A" w14:textId="39E4F2B5" w:rsidR="00CF610D" w:rsidRPr="009A6A95" w:rsidRDefault="00CF610D" w:rsidP="009A6A95">
      <w:pPr>
        <w:pStyle w:val="Prrafodelista"/>
        <w:numPr>
          <w:ilvl w:val="0"/>
          <w:numId w:val="24"/>
        </w:numPr>
        <w:spacing w:line="240" w:lineRule="auto"/>
        <w:jc w:val="both"/>
        <w:rPr>
          <w:rFonts w:ascii="Cambria" w:hAnsi="Cambria"/>
          <w:sz w:val="24"/>
          <w:szCs w:val="24"/>
        </w:rPr>
      </w:pPr>
      <w:r w:rsidRPr="009A6A95">
        <w:rPr>
          <w:rFonts w:ascii="Cambria" w:hAnsi="Cambria"/>
          <w:color w:val="000000" w:themeColor="text1"/>
          <w:sz w:val="24"/>
          <w:szCs w:val="24"/>
        </w:rPr>
        <w:t xml:space="preserve">Velocidad posible, comprensible y adecuada. </w:t>
      </w:r>
    </w:p>
    <w:p w14:paraId="17CAA751" w14:textId="77777777" w:rsidR="00CE0902" w:rsidRPr="009A6A95" w:rsidRDefault="004F5894" w:rsidP="009A6A95">
      <w:pPr>
        <w:spacing w:line="240" w:lineRule="auto"/>
        <w:jc w:val="both"/>
        <w:rPr>
          <w:rFonts w:ascii="Cambria" w:hAnsi="Cambria"/>
          <w:sz w:val="24"/>
          <w:szCs w:val="24"/>
        </w:rPr>
      </w:pPr>
      <w:r w:rsidRPr="009A6A95">
        <w:rPr>
          <w:rFonts w:ascii="Cambria" w:hAnsi="Cambria"/>
          <w:b/>
          <w:bCs/>
          <w:sz w:val="24"/>
          <w:szCs w:val="24"/>
          <w:u w:val="single"/>
        </w:rPr>
        <w:t>Sermón</w:t>
      </w:r>
      <w:r w:rsidRPr="009A6A95">
        <w:rPr>
          <w:rFonts w:ascii="Cambria" w:hAnsi="Cambria"/>
          <w:sz w:val="24"/>
          <w:szCs w:val="24"/>
        </w:rPr>
        <w:t xml:space="preserve">. </w:t>
      </w:r>
      <w:r w:rsidR="00621DDC" w:rsidRPr="009A6A95">
        <w:rPr>
          <w:rFonts w:ascii="Cambria" w:hAnsi="Cambria"/>
          <w:sz w:val="24"/>
          <w:szCs w:val="24"/>
        </w:rPr>
        <w:t xml:space="preserve">Género de la oratoria que trata un tema religioso, normalmente ante un culto cristiano, </w:t>
      </w:r>
      <w:r w:rsidR="00CF610D" w:rsidRPr="009A6A95">
        <w:rPr>
          <w:rFonts w:ascii="Cambria" w:hAnsi="Cambria"/>
          <w:sz w:val="24"/>
          <w:szCs w:val="24"/>
        </w:rPr>
        <w:t xml:space="preserve">para explicar aspectos doctrinales del dogma y la moral, </w:t>
      </w:r>
      <w:r w:rsidR="00621DDC" w:rsidRPr="009A6A95">
        <w:rPr>
          <w:rFonts w:ascii="Cambria" w:hAnsi="Cambria"/>
          <w:sz w:val="24"/>
          <w:szCs w:val="24"/>
        </w:rPr>
        <w:t xml:space="preserve">como </w:t>
      </w:r>
      <w:r w:rsidR="00CF610D" w:rsidRPr="009A6A95">
        <w:rPr>
          <w:rFonts w:ascii="Cambria" w:hAnsi="Cambria"/>
          <w:sz w:val="24"/>
          <w:szCs w:val="24"/>
        </w:rPr>
        <w:t xml:space="preserve">los famosos sermones de Fray Luis de Granada. </w:t>
      </w:r>
    </w:p>
    <w:p w14:paraId="5A5141E1" w14:textId="7938EC35" w:rsidR="00CF610D" w:rsidRPr="009A6A95" w:rsidRDefault="00CF610D" w:rsidP="009A6A95">
      <w:pPr>
        <w:spacing w:line="240" w:lineRule="auto"/>
        <w:ind w:firstLine="708"/>
        <w:jc w:val="both"/>
        <w:rPr>
          <w:rFonts w:ascii="Cambria" w:hAnsi="Cambria"/>
          <w:sz w:val="24"/>
          <w:szCs w:val="24"/>
        </w:rPr>
      </w:pPr>
      <w:r w:rsidRPr="009A6A95">
        <w:rPr>
          <w:rFonts w:ascii="Cambria" w:hAnsi="Cambria"/>
          <w:sz w:val="24"/>
          <w:szCs w:val="24"/>
        </w:rPr>
        <w:t xml:space="preserve">Relacionada con la homilía, con el que se denomina a la plática religiosa que dirige el sacerdote al terminar la lectura </w:t>
      </w:r>
      <w:r w:rsidR="00621DDC" w:rsidRPr="009A6A95">
        <w:rPr>
          <w:rFonts w:ascii="Cambria" w:hAnsi="Cambria"/>
          <w:sz w:val="24"/>
          <w:szCs w:val="24"/>
        </w:rPr>
        <w:t xml:space="preserve">del Evangelio. </w:t>
      </w:r>
    </w:p>
    <w:p w14:paraId="5D929AAF" w14:textId="1D33B33F" w:rsidR="004F5894" w:rsidRPr="009A6A95" w:rsidRDefault="00621DDC" w:rsidP="009A6A95">
      <w:pPr>
        <w:spacing w:line="240" w:lineRule="auto"/>
        <w:ind w:firstLine="360"/>
        <w:jc w:val="both"/>
        <w:rPr>
          <w:rFonts w:ascii="Cambria" w:hAnsi="Cambria"/>
          <w:sz w:val="24"/>
          <w:szCs w:val="24"/>
        </w:rPr>
      </w:pPr>
      <w:r w:rsidRPr="009A6A95">
        <w:rPr>
          <w:rFonts w:ascii="Cambria" w:hAnsi="Cambria"/>
          <w:sz w:val="24"/>
          <w:szCs w:val="24"/>
        </w:rPr>
        <w:t xml:space="preserve">Sin embargo, la palabra sermón se ha extendido hoy en día a cualquier discurso largo y contundente, como el que dan los padres o los profesores a los adolescentes para que no consuman drogas o alcohol, por ejemplo. </w:t>
      </w:r>
    </w:p>
    <w:p w14:paraId="56AE95A5" w14:textId="31291734" w:rsidR="004F5894" w:rsidRPr="009A6A95" w:rsidRDefault="0050749B" w:rsidP="009A6A95">
      <w:pPr>
        <w:pStyle w:val="Prrafodelista"/>
        <w:numPr>
          <w:ilvl w:val="0"/>
          <w:numId w:val="41"/>
        </w:numPr>
        <w:spacing w:after="0" w:line="240" w:lineRule="auto"/>
        <w:jc w:val="both"/>
        <w:rPr>
          <w:rFonts w:ascii="Cambria" w:hAnsi="Cambria"/>
          <w:bCs/>
          <w:sz w:val="24"/>
          <w:szCs w:val="24"/>
        </w:rPr>
      </w:pPr>
      <w:r w:rsidRPr="009A6A95">
        <w:rPr>
          <w:rFonts w:ascii="Cambria" w:hAnsi="Cambria"/>
          <w:bCs/>
          <w:sz w:val="24"/>
          <w:szCs w:val="24"/>
        </w:rPr>
        <w:t>RELACIÓN CON OTRAS TIPOLOGÍAS TEXTUALES</w:t>
      </w:r>
    </w:p>
    <w:p w14:paraId="73D3F3EF" w14:textId="77777777" w:rsidR="007A0346" w:rsidRPr="009A6A95" w:rsidRDefault="007A0346" w:rsidP="009A6A95">
      <w:pPr>
        <w:spacing w:after="0" w:line="240" w:lineRule="auto"/>
        <w:jc w:val="both"/>
        <w:rPr>
          <w:rFonts w:ascii="Cambria" w:hAnsi="Cambria"/>
          <w:b/>
          <w:sz w:val="24"/>
          <w:szCs w:val="24"/>
        </w:rPr>
      </w:pPr>
    </w:p>
    <w:p w14:paraId="371264BE" w14:textId="77777777" w:rsidR="002D05DE" w:rsidRPr="009A6A95" w:rsidRDefault="002D05DE" w:rsidP="009A6A95">
      <w:pPr>
        <w:spacing w:line="240" w:lineRule="auto"/>
        <w:jc w:val="both"/>
        <w:rPr>
          <w:rFonts w:ascii="Cambria" w:hAnsi="Cambria"/>
          <w:sz w:val="24"/>
          <w:szCs w:val="24"/>
        </w:rPr>
      </w:pPr>
      <w:r w:rsidRPr="009A6A95">
        <w:rPr>
          <w:rFonts w:ascii="Cambria" w:hAnsi="Cambria"/>
          <w:color w:val="000000" w:themeColor="text1"/>
          <w:sz w:val="24"/>
          <w:szCs w:val="24"/>
        </w:rPr>
        <w:t xml:space="preserve">Generalmente, todo texto argumentativo lo es también expositivo, ya que, como veremos, para convencer al receptor mediante argumentos, antes hay que exponer cómo son los hechos. De hecho, se habla de textos expositivo-argumentativos, </w:t>
      </w:r>
      <w:r w:rsidRPr="009A6A95">
        <w:rPr>
          <w:rFonts w:ascii="Cambria" w:hAnsi="Cambria"/>
          <w:sz w:val="24"/>
          <w:szCs w:val="24"/>
        </w:rPr>
        <w:t xml:space="preserve">que unen la objetividad de la exposición para informar y la subjetividad de la argumentación para persuadir. Ej. pruebas científicas, datos empíricos, hechos históricos o citas de autoridad. En la televisión se da mucho, se presenta la noticia y se analiza a continuación. </w:t>
      </w:r>
    </w:p>
    <w:p w14:paraId="095655D0" w14:textId="2B4CB4DF" w:rsidR="002D05DE" w:rsidRPr="009A6A95" w:rsidRDefault="002D05DE" w:rsidP="009A6A95">
      <w:pPr>
        <w:spacing w:line="240" w:lineRule="auto"/>
        <w:jc w:val="both"/>
        <w:rPr>
          <w:rFonts w:ascii="Cambria" w:hAnsi="Cambria"/>
          <w:bCs/>
          <w:color w:val="000000" w:themeColor="text1"/>
          <w:sz w:val="24"/>
          <w:szCs w:val="24"/>
        </w:rPr>
      </w:pPr>
      <w:r w:rsidRPr="009A6A95">
        <w:rPr>
          <w:rFonts w:ascii="Cambria" w:hAnsi="Cambria"/>
          <w:color w:val="000000" w:themeColor="text1"/>
          <w:sz w:val="24"/>
          <w:szCs w:val="24"/>
        </w:rPr>
        <w:tab/>
        <w:t>No obstante, cada uno presenta sus características propias; de manera muy genérica, se podría clasificar el texto argumentativo como subjetivo, demostrativo y el expositivo como objetivo, informativo</w:t>
      </w:r>
      <w:r w:rsidR="0050749B" w:rsidRPr="009A6A95">
        <w:rPr>
          <w:rFonts w:ascii="Cambria" w:hAnsi="Cambria"/>
          <w:color w:val="000000" w:themeColor="text1"/>
          <w:sz w:val="24"/>
          <w:szCs w:val="24"/>
        </w:rPr>
        <w:t xml:space="preserve">, como ya hemos indicado anteriormente. </w:t>
      </w:r>
      <w:r w:rsidRPr="009A6A95">
        <w:rPr>
          <w:rFonts w:ascii="Cambria" w:hAnsi="Cambria"/>
          <w:bCs/>
          <w:color w:val="000000" w:themeColor="text1"/>
          <w:sz w:val="24"/>
          <w:szCs w:val="24"/>
        </w:rPr>
        <w:tab/>
      </w:r>
    </w:p>
    <w:p w14:paraId="6A89C4DD" w14:textId="77777777" w:rsidR="00CE0902" w:rsidRPr="009A6A95" w:rsidRDefault="00655DEC" w:rsidP="009A6A95">
      <w:pPr>
        <w:pStyle w:val="Prrafodelista"/>
        <w:numPr>
          <w:ilvl w:val="0"/>
          <w:numId w:val="28"/>
        </w:numPr>
        <w:spacing w:after="0" w:line="240" w:lineRule="auto"/>
        <w:jc w:val="both"/>
        <w:rPr>
          <w:rFonts w:ascii="Cambria" w:hAnsi="Cambria"/>
          <w:bCs/>
          <w:sz w:val="24"/>
          <w:szCs w:val="24"/>
        </w:rPr>
      </w:pPr>
      <w:r w:rsidRPr="009A6A95">
        <w:rPr>
          <w:rFonts w:ascii="Cambria" w:hAnsi="Cambria"/>
          <w:bCs/>
          <w:sz w:val="24"/>
          <w:szCs w:val="24"/>
        </w:rPr>
        <w:t>CONCLUSIÓN</w:t>
      </w:r>
    </w:p>
    <w:p w14:paraId="3E5DFCD6" w14:textId="77777777" w:rsidR="00CE0902" w:rsidRPr="009A6A95" w:rsidRDefault="00CE0902" w:rsidP="009A6A95">
      <w:pPr>
        <w:spacing w:after="0" w:line="240" w:lineRule="auto"/>
        <w:jc w:val="both"/>
        <w:rPr>
          <w:rFonts w:ascii="Cambria" w:hAnsi="Cambria"/>
          <w:bCs/>
          <w:sz w:val="24"/>
          <w:szCs w:val="24"/>
        </w:rPr>
      </w:pPr>
    </w:p>
    <w:p w14:paraId="6937E82C" w14:textId="7232A87B" w:rsidR="00655DEC" w:rsidRPr="009A6A95" w:rsidRDefault="00655DEC" w:rsidP="009A6A95">
      <w:pPr>
        <w:spacing w:after="0" w:line="240" w:lineRule="auto"/>
        <w:jc w:val="both"/>
        <w:rPr>
          <w:rFonts w:ascii="Cambria" w:hAnsi="Cambria"/>
          <w:bCs/>
          <w:sz w:val="24"/>
          <w:szCs w:val="24"/>
        </w:rPr>
      </w:pPr>
      <w:r w:rsidRPr="009A6A95">
        <w:rPr>
          <w:rFonts w:ascii="Cambria" w:hAnsi="Cambria"/>
          <w:bCs/>
          <w:sz w:val="24"/>
          <w:szCs w:val="24"/>
        </w:rPr>
        <w:t xml:space="preserve">El texto es una unidad de sentido </w:t>
      </w:r>
      <w:r w:rsidRPr="009A6A95">
        <w:rPr>
          <w:rFonts w:ascii="Cambria" w:eastAsia="Times New Roman" w:hAnsi="Cambria" w:cs="Times New Roman"/>
          <w:bCs/>
          <w:sz w:val="24"/>
          <w:szCs w:val="24"/>
        </w:rPr>
        <w:t xml:space="preserve">que expresa una coherencia gramatical completa, tiene entonación propia y finaliza con un punto. Sin esa coherencia, no tendría sentido el texto, ni las </w:t>
      </w:r>
      <w:r w:rsidRPr="009A6A95">
        <w:rPr>
          <w:rFonts w:ascii="Cambria" w:hAnsi="Cambria"/>
          <w:bCs/>
          <w:sz w:val="24"/>
          <w:szCs w:val="24"/>
        </w:rPr>
        <w:t xml:space="preserve">modalidades textuales. Sin esa coherencia, el texto no podría transmitir su fin último: informar, opinar, persuadir, impresionar, exponer, argumentar, dialogar, describir, narrar, imaginar espacios, tiempos, personajes, narradores… </w:t>
      </w:r>
    </w:p>
    <w:p w14:paraId="1C767D7B" w14:textId="77777777" w:rsidR="00E271D1" w:rsidRPr="009A6A95" w:rsidRDefault="00E271D1" w:rsidP="009A6A95">
      <w:pPr>
        <w:spacing w:after="0" w:line="240" w:lineRule="auto"/>
        <w:jc w:val="both"/>
        <w:rPr>
          <w:rFonts w:ascii="Cambria" w:hAnsi="Cambria"/>
          <w:bCs/>
          <w:sz w:val="24"/>
          <w:szCs w:val="24"/>
        </w:rPr>
      </w:pPr>
    </w:p>
    <w:p w14:paraId="62CC9702" w14:textId="6311D4C6" w:rsidR="00CE0902" w:rsidRPr="009A6A95" w:rsidRDefault="00655DEC" w:rsidP="009A6A95">
      <w:pPr>
        <w:spacing w:line="240" w:lineRule="auto"/>
        <w:ind w:firstLine="708"/>
        <w:jc w:val="both"/>
        <w:rPr>
          <w:rFonts w:ascii="Cambria" w:hAnsi="Cambria"/>
          <w:sz w:val="24"/>
          <w:szCs w:val="24"/>
        </w:rPr>
      </w:pPr>
      <w:r w:rsidRPr="009A6A95">
        <w:rPr>
          <w:rFonts w:ascii="Cambria" w:hAnsi="Cambria"/>
          <w:sz w:val="24"/>
          <w:szCs w:val="24"/>
        </w:rPr>
        <w:t xml:space="preserve">Argumentar es convencer y si se vence se gana, ya sea la venta de un producto, la adquisición de una realidad o la interiorización de un comportamiento. La cuestión es si esa argumentación tiene un fin lítico y verdadero, la cuestión es si argumentamos con criterio o por el mero hecho de vender o comprar, de actuar de una determinada manera sin pensar. </w:t>
      </w:r>
    </w:p>
    <w:p w14:paraId="6842B7B6" w14:textId="77777777" w:rsidR="00D53E6C" w:rsidRPr="009A6A95" w:rsidRDefault="00D53E6C" w:rsidP="009A6A95">
      <w:pPr>
        <w:pStyle w:val="Prrafodelista"/>
        <w:numPr>
          <w:ilvl w:val="0"/>
          <w:numId w:val="27"/>
        </w:numPr>
        <w:spacing w:after="0" w:line="240" w:lineRule="auto"/>
        <w:jc w:val="both"/>
        <w:rPr>
          <w:rFonts w:ascii="Cambria" w:hAnsi="Cambria"/>
          <w:bCs/>
          <w:sz w:val="24"/>
          <w:szCs w:val="24"/>
        </w:rPr>
      </w:pPr>
      <w:r w:rsidRPr="009A6A95">
        <w:rPr>
          <w:rFonts w:ascii="Cambria" w:hAnsi="Cambria"/>
          <w:bCs/>
          <w:sz w:val="24"/>
          <w:szCs w:val="24"/>
        </w:rPr>
        <w:t>ENFOQUE PEDAGÓGICO</w:t>
      </w:r>
    </w:p>
    <w:p w14:paraId="152BCB8C" w14:textId="77777777" w:rsidR="00D53E6C" w:rsidRPr="009A6A95" w:rsidRDefault="00D53E6C" w:rsidP="009A6A95">
      <w:pPr>
        <w:spacing w:line="240" w:lineRule="auto"/>
        <w:jc w:val="both"/>
        <w:rPr>
          <w:rFonts w:ascii="Cambria" w:hAnsi="Cambria"/>
          <w:bCs/>
          <w:sz w:val="24"/>
          <w:szCs w:val="24"/>
        </w:rPr>
      </w:pPr>
      <w:r w:rsidRPr="009A6A95">
        <w:rPr>
          <w:rFonts w:ascii="Cambria" w:hAnsi="Cambria"/>
          <w:bCs/>
          <w:sz w:val="24"/>
          <w:szCs w:val="24"/>
        </w:rPr>
        <w:t>Teniendo en cuenta las propuestas formuladas por</w:t>
      </w:r>
    </w:p>
    <w:p w14:paraId="4C2C7D72" w14:textId="53AF8ED0" w:rsidR="00D53E6C" w:rsidRPr="00A15138" w:rsidRDefault="00D53E6C" w:rsidP="00A15138">
      <w:pPr>
        <w:pStyle w:val="Prrafodelista"/>
        <w:numPr>
          <w:ilvl w:val="0"/>
          <w:numId w:val="24"/>
        </w:numPr>
        <w:spacing w:after="0" w:line="240" w:lineRule="auto"/>
        <w:jc w:val="both"/>
        <w:rPr>
          <w:rFonts w:ascii="Cambria" w:hAnsi="Cambria"/>
          <w:bCs/>
          <w:sz w:val="24"/>
          <w:szCs w:val="24"/>
        </w:rPr>
      </w:pPr>
      <w:r w:rsidRPr="00A15138">
        <w:rPr>
          <w:rFonts w:ascii="Cambria" w:hAnsi="Cambria"/>
          <w:bCs/>
          <w:sz w:val="24"/>
          <w:szCs w:val="24"/>
        </w:rPr>
        <w:t xml:space="preserve">La tesis doctoral de Joaquim López titulada “El </w:t>
      </w:r>
      <w:proofErr w:type="spellStart"/>
      <w:r w:rsidRPr="00A15138">
        <w:rPr>
          <w:rFonts w:ascii="Cambria" w:hAnsi="Cambria"/>
          <w:bCs/>
          <w:sz w:val="24"/>
          <w:szCs w:val="24"/>
        </w:rPr>
        <w:t>comentari</w:t>
      </w:r>
      <w:proofErr w:type="spellEnd"/>
      <w:r w:rsidRPr="00A15138">
        <w:rPr>
          <w:rFonts w:ascii="Cambria" w:hAnsi="Cambria"/>
          <w:bCs/>
          <w:sz w:val="24"/>
          <w:szCs w:val="24"/>
        </w:rPr>
        <w:t xml:space="preserve"> di </w:t>
      </w:r>
      <w:proofErr w:type="spellStart"/>
      <w:r w:rsidRPr="00A15138">
        <w:rPr>
          <w:rFonts w:ascii="Cambria" w:hAnsi="Cambria"/>
          <w:bCs/>
          <w:sz w:val="24"/>
          <w:szCs w:val="24"/>
        </w:rPr>
        <w:t>text</w:t>
      </w:r>
      <w:proofErr w:type="spellEnd"/>
      <w:r w:rsidRPr="00A15138">
        <w:rPr>
          <w:rFonts w:ascii="Cambria" w:hAnsi="Cambria"/>
          <w:bCs/>
          <w:sz w:val="24"/>
          <w:szCs w:val="24"/>
        </w:rPr>
        <w:t xml:space="preserve">: un </w:t>
      </w:r>
      <w:proofErr w:type="spellStart"/>
      <w:r w:rsidRPr="00A15138">
        <w:rPr>
          <w:rFonts w:ascii="Cambria" w:hAnsi="Cambria"/>
          <w:bCs/>
          <w:sz w:val="24"/>
          <w:szCs w:val="24"/>
        </w:rPr>
        <w:t>instrument</w:t>
      </w:r>
      <w:proofErr w:type="spellEnd"/>
      <w:r w:rsidRPr="00A15138">
        <w:rPr>
          <w:rFonts w:ascii="Cambria" w:hAnsi="Cambria"/>
          <w:bCs/>
          <w:sz w:val="24"/>
          <w:szCs w:val="24"/>
        </w:rPr>
        <w:t xml:space="preserve"> </w:t>
      </w:r>
      <w:proofErr w:type="spellStart"/>
      <w:r w:rsidRPr="00A15138">
        <w:rPr>
          <w:rFonts w:ascii="Cambria" w:hAnsi="Cambria"/>
          <w:bCs/>
          <w:sz w:val="24"/>
          <w:szCs w:val="24"/>
        </w:rPr>
        <w:t>didáctic</w:t>
      </w:r>
      <w:proofErr w:type="spellEnd"/>
      <w:r w:rsidRPr="00A15138">
        <w:rPr>
          <w:rFonts w:ascii="Cambria" w:hAnsi="Cambria"/>
          <w:bCs/>
          <w:sz w:val="24"/>
          <w:szCs w:val="24"/>
        </w:rPr>
        <w:t>”, presentada en la Universidad de Valencia</w:t>
      </w:r>
      <w:r w:rsidR="00A15138" w:rsidRPr="00A15138">
        <w:rPr>
          <w:rFonts w:ascii="Cambria" w:hAnsi="Cambria"/>
          <w:bCs/>
          <w:sz w:val="24"/>
          <w:szCs w:val="24"/>
        </w:rPr>
        <w:t>.</w:t>
      </w:r>
    </w:p>
    <w:p w14:paraId="61D5521B" w14:textId="77777777" w:rsidR="00D53E6C" w:rsidRPr="009A6A95" w:rsidRDefault="00D53E6C" w:rsidP="009A6A95">
      <w:pPr>
        <w:spacing w:line="240" w:lineRule="auto"/>
        <w:jc w:val="both"/>
        <w:rPr>
          <w:rFonts w:ascii="Cambria" w:hAnsi="Cambria"/>
          <w:bCs/>
          <w:sz w:val="24"/>
          <w:szCs w:val="24"/>
        </w:rPr>
      </w:pPr>
      <w:r w:rsidRPr="009A6A95">
        <w:rPr>
          <w:rFonts w:ascii="Cambria" w:hAnsi="Cambria"/>
          <w:bCs/>
          <w:sz w:val="24"/>
          <w:szCs w:val="24"/>
        </w:rPr>
        <w:lastRenderedPageBreak/>
        <w:t xml:space="preserve">El estudio de las modalidades textuales nos puede servir como docentes, tanto para introducir a los estudiantes en el universo de la narrativa, descripción, diálogo, exposición, argumentación, como para que vivencien en sus propias manos el fenómeno de la competencia lingüística y el pensamiento lógico a través de </w:t>
      </w:r>
    </w:p>
    <w:p w14:paraId="4FBBD1E4"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la lectura dramatizada</w:t>
      </w:r>
    </w:p>
    <w:p w14:paraId="736FE9DF"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talleres de escritura</w:t>
      </w:r>
    </w:p>
    <w:p w14:paraId="276C0C3F"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concursos de redacción</w:t>
      </w:r>
    </w:p>
    <w:p w14:paraId="771E86A7"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los </w:t>
      </w:r>
      <w:proofErr w:type="spellStart"/>
      <w:r w:rsidRPr="009A6A95">
        <w:rPr>
          <w:rFonts w:ascii="Cambria" w:hAnsi="Cambria"/>
          <w:bCs/>
          <w:sz w:val="24"/>
          <w:szCs w:val="24"/>
        </w:rPr>
        <w:t>book</w:t>
      </w:r>
      <w:proofErr w:type="spellEnd"/>
      <w:r w:rsidRPr="009A6A95">
        <w:rPr>
          <w:rFonts w:ascii="Cambria" w:hAnsi="Cambria"/>
          <w:bCs/>
          <w:sz w:val="24"/>
          <w:szCs w:val="24"/>
        </w:rPr>
        <w:t xml:space="preserve"> </w:t>
      </w:r>
      <w:proofErr w:type="spellStart"/>
      <w:r w:rsidRPr="009A6A95">
        <w:rPr>
          <w:rFonts w:ascii="Cambria" w:hAnsi="Cambria"/>
          <w:bCs/>
          <w:sz w:val="24"/>
          <w:szCs w:val="24"/>
        </w:rPr>
        <w:t>trailers</w:t>
      </w:r>
      <w:proofErr w:type="spellEnd"/>
    </w:p>
    <w:p w14:paraId="6920B697" w14:textId="081DE8EE" w:rsidR="00D53E6C"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el trabajo cooperativo y creativo en la lectura y escritura</w:t>
      </w:r>
    </w:p>
    <w:p w14:paraId="7E7DA136" w14:textId="0AFD5257" w:rsidR="00A15138" w:rsidRPr="009A6A95" w:rsidRDefault="00A15138" w:rsidP="009A6A95">
      <w:pPr>
        <w:pStyle w:val="Prrafodelista"/>
        <w:numPr>
          <w:ilvl w:val="0"/>
          <w:numId w:val="25"/>
        </w:numPr>
        <w:spacing w:after="0" w:line="240" w:lineRule="auto"/>
        <w:jc w:val="both"/>
        <w:rPr>
          <w:rFonts w:ascii="Cambria" w:hAnsi="Cambria"/>
          <w:bCs/>
          <w:sz w:val="24"/>
          <w:szCs w:val="24"/>
        </w:rPr>
      </w:pPr>
      <w:r>
        <w:rPr>
          <w:rFonts w:ascii="Cambria" w:hAnsi="Cambria"/>
          <w:bCs/>
          <w:sz w:val="24"/>
          <w:szCs w:val="24"/>
        </w:rPr>
        <w:t xml:space="preserve">charlas TED o TED </w:t>
      </w:r>
      <w:proofErr w:type="spellStart"/>
      <w:r>
        <w:rPr>
          <w:rFonts w:ascii="Cambria" w:hAnsi="Cambria"/>
          <w:bCs/>
          <w:sz w:val="24"/>
          <w:szCs w:val="24"/>
        </w:rPr>
        <w:t>talks</w:t>
      </w:r>
      <w:proofErr w:type="spellEnd"/>
    </w:p>
    <w:p w14:paraId="2709BDDC" w14:textId="77777777" w:rsidR="00D53E6C" w:rsidRPr="009A6A95" w:rsidRDefault="00D53E6C" w:rsidP="009A6A95">
      <w:pPr>
        <w:spacing w:line="240" w:lineRule="auto"/>
        <w:jc w:val="both"/>
        <w:rPr>
          <w:rFonts w:ascii="Cambria" w:hAnsi="Cambria"/>
          <w:bCs/>
          <w:sz w:val="24"/>
          <w:szCs w:val="24"/>
        </w:rPr>
      </w:pPr>
      <w:r w:rsidRPr="009A6A95">
        <w:rPr>
          <w:rFonts w:ascii="Cambria" w:hAnsi="Cambria"/>
          <w:bCs/>
          <w:sz w:val="24"/>
          <w:szCs w:val="24"/>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3BC57631" w14:textId="77777777" w:rsidR="00D53E6C" w:rsidRPr="009A6A95" w:rsidRDefault="00D53E6C" w:rsidP="009A6A95">
      <w:pPr>
        <w:spacing w:line="240" w:lineRule="auto"/>
        <w:jc w:val="both"/>
        <w:rPr>
          <w:rFonts w:ascii="Cambria" w:hAnsi="Cambria"/>
          <w:bCs/>
          <w:sz w:val="24"/>
          <w:szCs w:val="24"/>
        </w:rPr>
      </w:pPr>
    </w:p>
    <w:p w14:paraId="21540467" w14:textId="77777777" w:rsidR="00D53E6C" w:rsidRPr="009A6A95" w:rsidRDefault="00D53E6C" w:rsidP="009A6A95">
      <w:pPr>
        <w:spacing w:line="240" w:lineRule="auto"/>
        <w:jc w:val="both"/>
        <w:rPr>
          <w:rFonts w:ascii="Cambria" w:hAnsi="Cambria"/>
          <w:bCs/>
          <w:sz w:val="24"/>
          <w:szCs w:val="24"/>
        </w:rPr>
      </w:pPr>
    </w:p>
    <w:p w14:paraId="2F39ABA6" w14:textId="77777777" w:rsidR="00D53E6C" w:rsidRPr="009A6A95" w:rsidRDefault="00D53E6C" w:rsidP="009A6A95">
      <w:pPr>
        <w:spacing w:line="240" w:lineRule="auto"/>
        <w:jc w:val="both"/>
        <w:rPr>
          <w:rFonts w:ascii="Cambria" w:hAnsi="Cambria"/>
          <w:bCs/>
          <w:sz w:val="24"/>
          <w:szCs w:val="24"/>
        </w:rPr>
      </w:pPr>
    </w:p>
    <w:p w14:paraId="527ADD0A" w14:textId="77777777" w:rsidR="00D53E6C" w:rsidRPr="009A6A95" w:rsidRDefault="00D53E6C" w:rsidP="009A6A95">
      <w:pPr>
        <w:spacing w:line="240" w:lineRule="auto"/>
        <w:jc w:val="both"/>
        <w:rPr>
          <w:rFonts w:ascii="Cambria" w:hAnsi="Cambria"/>
          <w:bCs/>
          <w:sz w:val="24"/>
          <w:szCs w:val="24"/>
        </w:rPr>
      </w:pPr>
    </w:p>
    <w:p w14:paraId="4E7EAB63" w14:textId="77777777" w:rsidR="00D53E6C" w:rsidRPr="009A6A95" w:rsidRDefault="00D53E6C" w:rsidP="009A6A95">
      <w:pPr>
        <w:spacing w:line="240" w:lineRule="auto"/>
        <w:jc w:val="both"/>
        <w:rPr>
          <w:rFonts w:ascii="Cambria" w:hAnsi="Cambria"/>
          <w:bCs/>
          <w:sz w:val="24"/>
          <w:szCs w:val="24"/>
        </w:rPr>
      </w:pPr>
    </w:p>
    <w:p w14:paraId="6C81DE3D" w14:textId="77777777" w:rsidR="00D53E6C" w:rsidRPr="009A6A95" w:rsidRDefault="00D53E6C" w:rsidP="009A6A95">
      <w:pPr>
        <w:spacing w:line="240" w:lineRule="auto"/>
        <w:jc w:val="both"/>
        <w:rPr>
          <w:rFonts w:ascii="Cambria" w:hAnsi="Cambria"/>
          <w:bCs/>
          <w:sz w:val="24"/>
          <w:szCs w:val="24"/>
        </w:rPr>
      </w:pPr>
    </w:p>
    <w:p w14:paraId="4D37ABDE" w14:textId="77777777" w:rsidR="00D53E6C" w:rsidRPr="009A6A95" w:rsidRDefault="00D53E6C" w:rsidP="009A6A95">
      <w:pPr>
        <w:pStyle w:val="Prrafodelista"/>
        <w:numPr>
          <w:ilvl w:val="0"/>
          <w:numId w:val="26"/>
        </w:numPr>
        <w:spacing w:after="0" w:line="240" w:lineRule="auto"/>
        <w:jc w:val="both"/>
        <w:rPr>
          <w:rFonts w:ascii="Cambria" w:hAnsi="Cambria"/>
          <w:bCs/>
          <w:sz w:val="24"/>
          <w:szCs w:val="24"/>
        </w:rPr>
      </w:pPr>
      <w:r w:rsidRPr="009A6A95">
        <w:rPr>
          <w:rFonts w:ascii="Cambria" w:hAnsi="Cambria"/>
          <w:bCs/>
          <w:sz w:val="24"/>
          <w:szCs w:val="24"/>
        </w:rPr>
        <w:t>BIBLIOGRAFÍA</w:t>
      </w:r>
    </w:p>
    <w:p w14:paraId="2179BF65" w14:textId="77777777" w:rsidR="00D53E6C" w:rsidRPr="009A6A95" w:rsidRDefault="00D53E6C" w:rsidP="009A6A95">
      <w:pPr>
        <w:spacing w:line="240" w:lineRule="auto"/>
        <w:jc w:val="both"/>
        <w:rPr>
          <w:rFonts w:ascii="Cambria" w:hAnsi="Cambria"/>
          <w:bCs/>
          <w:sz w:val="24"/>
          <w:szCs w:val="24"/>
        </w:rPr>
      </w:pPr>
      <w:r w:rsidRPr="009A6A95">
        <w:rPr>
          <w:rFonts w:ascii="Cambria" w:hAnsi="Cambria"/>
          <w:bCs/>
          <w:sz w:val="24"/>
          <w:szCs w:val="24"/>
        </w:rPr>
        <w:t xml:space="preserve">Para elaborar el tema presente he tomado como referencia los estudios y manuales de lingüística textual siguientes: </w:t>
      </w:r>
    </w:p>
    <w:p w14:paraId="56B0550A" w14:textId="77777777" w:rsidR="00D53E6C" w:rsidRPr="009A6A95" w:rsidRDefault="00D53E6C" w:rsidP="009A6A95">
      <w:pPr>
        <w:pStyle w:val="Prrafodelista"/>
        <w:numPr>
          <w:ilvl w:val="0"/>
          <w:numId w:val="25"/>
        </w:numPr>
        <w:tabs>
          <w:tab w:val="right" w:pos="22565"/>
        </w:tabs>
        <w:spacing w:after="0" w:line="240" w:lineRule="auto"/>
        <w:jc w:val="both"/>
        <w:rPr>
          <w:rFonts w:ascii="Cambria" w:hAnsi="Cambria" w:cstheme="majorHAnsi"/>
          <w:sz w:val="24"/>
          <w:szCs w:val="24"/>
        </w:rPr>
      </w:pPr>
      <w:proofErr w:type="spellStart"/>
      <w:r w:rsidRPr="009A6A95">
        <w:rPr>
          <w:rFonts w:ascii="Cambria" w:hAnsi="Cambria" w:cstheme="majorHAnsi"/>
          <w:sz w:val="24"/>
          <w:szCs w:val="24"/>
        </w:rPr>
        <w:t>Watzlawick</w:t>
      </w:r>
      <w:proofErr w:type="spellEnd"/>
      <w:r w:rsidRPr="009A6A95">
        <w:rPr>
          <w:rFonts w:ascii="Cambria" w:hAnsi="Cambria" w:cstheme="majorHAnsi"/>
          <w:sz w:val="24"/>
          <w:szCs w:val="24"/>
        </w:rPr>
        <w:t>, P. “Teoría de la comunicación humana” (1981). Herder: Barcelona.</w:t>
      </w:r>
    </w:p>
    <w:p w14:paraId="45BB482F" w14:textId="77777777" w:rsidR="00D53E6C" w:rsidRPr="009A6A95" w:rsidRDefault="00D53E6C" w:rsidP="009A6A95">
      <w:pPr>
        <w:pStyle w:val="Prrafodelista"/>
        <w:numPr>
          <w:ilvl w:val="0"/>
          <w:numId w:val="25"/>
        </w:numPr>
        <w:tabs>
          <w:tab w:val="right" w:pos="22565"/>
        </w:tabs>
        <w:spacing w:after="0" w:line="240" w:lineRule="auto"/>
        <w:jc w:val="both"/>
        <w:rPr>
          <w:rFonts w:ascii="Cambria" w:hAnsi="Cambria" w:cstheme="majorHAnsi"/>
          <w:sz w:val="24"/>
          <w:szCs w:val="24"/>
        </w:rPr>
      </w:pPr>
      <w:proofErr w:type="spellStart"/>
      <w:r w:rsidRPr="009A6A95">
        <w:rPr>
          <w:rFonts w:ascii="Cambria" w:hAnsi="Cambria" w:cstheme="majorHAnsi"/>
          <w:sz w:val="24"/>
          <w:szCs w:val="24"/>
        </w:rPr>
        <w:t>Knapp</w:t>
      </w:r>
      <w:proofErr w:type="spellEnd"/>
      <w:r w:rsidRPr="009A6A95">
        <w:rPr>
          <w:rFonts w:ascii="Cambria" w:hAnsi="Cambria" w:cstheme="majorHAnsi"/>
          <w:sz w:val="24"/>
          <w:szCs w:val="24"/>
        </w:rPr>
        <w:t xml:space="preserve">, M. “La comunicación no verbal” (1980). Paidós: Barcelona.  </w:t>
      </w:r>
    </w:p>
    <w:p w14:paraId="3CCD0DF6" w14:textId="77777777" w:rsidR="00D53E6C" w:rsidRPr="009A6A95" w:rsidRDefault="00D53E6C" w:rsidP="009A6A95">
      <w:pPr>
        <w:pStyle w:val="Prrafodelista"/>
        <w:numPr>
          <w:ilvl w:val="0"/>
          <w:numId w:val="25"/>
        </w:numPr>
        <w:tabs>
          <w:tab w:val="right" w:pos="22565"/>
        </w:tabs>
        <w:spacing w:after="0" w:line="240" w:lineRule="auto"/>
        <w:jc w:val="both"/>
        <w:rPr>
          <w:rFonts w:ascii="Cambria" w:hAnsi="Cambria" w:cstheme="majorHAnsi"/>
          <w:sz w:val="24"/>
          <w:szCs w:val="24"/>
        </w:rPr>
      </w:pPr>
      <w:r w:rsidRPr="009A6A95">
        <w:rPr>
          <w:rFonts w:ascii="Cambria" w:hAnsi="Cambria" w:cstheme="majorHAnsi"/>
          <w:sz w:val="24"/>
          <w:szCs w:val="24"/>
        </w:rPr>
        <w:t xml:space="preserve">Eco, U. “Semiótica y filosofía del lenguaje” (1990). Lumen: Barcelona. </w:t>
      </w:r>
    </w:p>
    <w:p w14:paraId="219D7CDF" w14:textId="77777777" w:rsidR="00D53E6C" w:rsidRPr="009A6A95" w:rsidRDefault="00D53E6C" w:rsidP="009A6A95">
      <w:pPr>
        <w:pStyle w:val="Prrafodelista"/>
        <w:numPr>
          <w:ilvl w:val="0"/>
          <w:numId w:val="25"/>
        </w:numPr>
        <w:spacing w:after="0" w:line="240" w:lineRule="auto"/>
        <w:jc w:val="both"/>
        <w:rPr>
          <w:rFonts w:ascii="Cambria" w:hAnsi="Cambria" w:cstheme="majorHAnsi"/>
          <w:sz w:val="24"/>
          <w:szCs w:val="24"/>
        </w:rPr>
      </w:pPr>
      <w:proofErr w:type="spellStart"/>
      <w:r w:rsidRPr="009A6A95">
        <w:rPr>
          <w:rFonts w:ascii="Cambria" w:hAnsi="Cambria" w:cstheme="majorHAnsi"/>
          <w:sz w:val="24"/>
          <w:szCs w:val="24"/>
        </w:rPr>
        <w:t>Guiddens</w:t>
      </w:r>
      <w:proofErr w:type="spellEnd"/>
      <w:r w:rsidRPr="009A6A95">
        <w:rPr>
          <w:rFonts w:ascii="Cambria" w:hAnsi="Cambria" w:cstheme="majorHAnsi"/>
          <w:sz w:val="24"/>
          <w:szCs w:val="24"/>
        </w:rPr>
        <w:t xml:space="preserve">, A. “Manual de sociología” (1991). Alianza Editorial: Madrid. </w:t>
      </w:r>
    </w:p>
    <w:p w14:paraId="31CC3D12"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Adam, J. M. (1990). Lingüística de los textos narrativos. Barcelona: Ariel.</w:t>
      </w:r>
    </w:p>
    <w:p w14:paraId="034FAF03"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Adam, J. M. (1992). Las secuencias textuales. Barcelona: Ariel.  </w:t>
      </w:r>
    </w:p>
    <w:p w14:paraId="22F9C6E8"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Van </w:t>
      </w:r>
      <w:proofErr w:type="spellStart"/>
      <w:r w:rsidRPr="009A6A95">
        <w:rPr>
          <w:rFonts w:ascii="Cambria" w:hAnsi="Cambria"/>
          <w:bCs/>
          <w:sz w:val="24"/>
          <w:szCs w:val="24"/>
        </w:rPr>
        <w:t>Dijk</w:t>
      </w:r>
      <w:proofErr w:type="spellEnd"/>
      <w:r w:rsidRPr="009A6A95">
        <w:rPr>
          <w:rFonts w:ascii="Cambria" w:hAnsi="Cambria"/>
          <w:bCs/>
          <w:sz w:val="24"/>
          <w:szCs w:val="24"/>
        </w:rPr>
        <w:t xml:space="preserve">, T. A. (1977). Texto y contexto. Madrid: Cátedra. </w:t>
      </w:r>
    </w:p>
    <w:p w14:paraId="63506A54"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Van </w:t>
      </w:r>
      <w:proofErr w:type="spellStart"/>
      <w:r w:rsidRPr="009A6A95">
        <w:rPr>
          <w:rFonts w:ascii="Cambria" w:hAnsi="Cambria"/>
          <w:bCs/>
          <w:sz w:val="24"/>
          <w:szCs w:val="24"/>
        </w:rPr>
        <w:t>Dijk</w:t>
      </w:r>
      <w:proofErr w:type="spellEnd"/>
      <w:r w:rsidRPr="009A6A95">
        <w:rPr>
          <w:rFonts w:ascii="Cambria" w:hAnsi="Cambria"/>
          <w:bCs/>
          <w:sz w:val="24"/>
          <w:szCs w:val="24"/>
        </w:rPr>
        <w:t>, T. A. (1978). La ciencia del texto. Barcelona: Paidós.</w:t>
      </w:r>
    </w:p>
    <w:p w14:paraId="1F0C0444" w14:textId="77777777" w:rsidR="00D53E6C" w:rsidRPr="009A6A95" w:rsidRDefault="00D53E6C" w:rsidP="009A6A95">
      <w:pPr>
        <w:pStyle w:val="Prrafodelista"/>
        <w:numPr>
          <w:ilvl w:val="0"/>
          <w:numId w:val="25"/>
        </w:numPr>
        <w:spacing w:after="0" w:line="240" w:lineRule="auto"/>
        <w:jc w:val="both"/>
        <w:rPr>
          <w:rFonts w:ascii="Cambria" w:hAnsi="Cambria"/>
          <w:sz w:val="24"/>
          <w:szCs w:val="24"/>
        </w:rPr>
      </w:pPr>
      <w:proofErr w:type="spellStart"/>
      <w:r w:rsidRPr="009A6A95">
        <w:rPr>
          <w:rFonts w:ascii="Cambria" w:hAnsi="Cambria"/>
          <w:sz w:val="24"/>
          <w:szCs w:val="24"/>
        </w:rPr>
        <w:t>Cassany</w:t>
      </w:r>
      <w:proofErr w:type="spellEnd"/>
      <w:r w:rsidRPr="009A6A95">
        <w:rPr>
          <w:rFonts w:ascii="Cambria" w:hAnsi="Cambria"/>
          <w:sz w:val="24"/>
          <w:szCs w:val="24"/>
        </w:rPr>
        <w:t xml:space="preserve">, D. (1995). “La cocina de la escritura”, Barcelona: Anagrama. </w:t>
      </w:r>
    </w:p>
    <w:p w14:paraId="2B0C5FD3"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proofErr w:type="spellStart"/>
      <w:r w:rsidRPr="009A6A95">
        <w:rPr>
          <w:rFonts w:ascii="Cambria" w:hAnsi="Cambria"/>
          <w:bCs/>
          <w:sz w:val="24"/>
          <w:szCs w:val="24"/>
        </w:rPr>
        <w:t>Bassols</w:t>
      </w:r>
      <w:proofErr w:type="spellEnd"/>
      <w:r w:rsidRPr="009A6A95">
        <w:rPr>
          <w:rFonts w:ascii="Cambria" w:hAnsi="Cambria"/>
          <w:bCs/>
          <w:sz w:val="24"/>
          <w:szCs w:val="24"/>
        </w:rPr>
        <w:t xml:space="preserve"> y </w:t>
      </w:r>
      <w:proofErr w:type="spellStart"/>
      <w:r w:rsidRPr="009A6A95">
        <w:rPr>
          <w:rFonts w:ascii="Cambria" w:hAnsi="Cambria"/>
          <w:bCs/>
          <w:sz w:val="24"/>
          <w:szCs w:val="24"/>
        </w:rPr>
        <w:t>Torrent</w:t>
      </w:r>
      <w:proofErr w:type="spellEnd"/>
      <w:r w:rsidRPr="009A6A95">
        <w:rPr>
          <w:rFonts w:ascii="Cambria" w:hAnsi="Cambria"/>
          <w:bCs/>
          <w:sz w:val="24"/>
          <w:szCs w:val="24"/>
        </w:rPr>
        <w:t xml:space="preserve"> (1996). Modelos textuales. Barcelona: Octaedro. </w:t>
      </w:r>
    </w:p>
    <w:p w14:paraId="14C4E132"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Los libritos de colores de Miriam Álvarez sobre las tipologías textuales, tan recomendables para los estudiantes por su fácil lectura, sus numerosos ejemplos y su precio. A saber: </w:t>
      </w:r>
    </w:p>
    <w:p w14:paraId="5FFFEFD6" w14:textId="77777777" w:rsidR="00D53E6C" w:rsidRPr="009A6A95" w:rsidRDefault="00D53E6C" w:rsidP="009A6A95">
      <w:pPr>
        <w:pStyle w:val="Prrafodelista"/>
        <w:numPr>
          <w:ilvl w:val="1"/>
          <w:numId w:val="25"/>
        </w:numPr>
        <w:spacing w:after="0" w:line="240" w:lineRule="auto"/>
        <w:jc w:val="both"/>
        <w:rPr>
          <w:rFonts w:ascii="Cambria" w:hAnsi="Cambria"/>
          <w:bCs/>
          <w:sz w:val="24"/>
          <w:szCs w:val="24"/>
        </w:rPr>
      </w:pPr>
      <w:r w:rsidRPr="009A6A95">
        <w:rPr>
          <w:rFonts w:ascii="Cambria" w:hAnsi="Cambria"/>
          <w:bCs/>
          <w:sz w:val="24"/>
          <w:szCs w:val="24"/>
        </w:rPr>
        <w:lastRenderedPageBreak/>
        <w:t xml:space="preserve">Álvarez, M. (1994). Tipos de escrito I: Narración y descripción. Madrid: Arco libros. </w:t>
      </w:r>
    </w:p>
    <w:p w14:paraId="78A0D92D" w14:textId="77777777" w:rsidR="00D53E6C" w:rsidRPr="009A6A95" w:rsidRDefault="00D53E6C" w:rsidP="009A6A95">
      <w:pPr>
        <w:pStyle w:val="Prrafodelista"/>
        <w:numPr>
          <w:ilvl w:val="1"/>
          <w:numId w:val="25"/>
        </w:numPr>
        <w:spacing w:after="0" w:line="240" w:lineRule="auto"/>
        <w:jc w:val="both"/>
        <w:rPr>
          <w:rFonts w:ascii="Cambria" w:hAnsi="Cambria"/>
          <w:bCs/>
          <w:sz w:val="24"/>
          <w:szCs w:val="24"/>
        </w:rPr>
      </w:pPr>
      <w:r w:rsidRPr="009A6A95">
        <w:rPr>
          <w:rFonts w:ascii="Cambria" w:hAnsi="Cambria"/>
          <w:bCs/>
          <w:sz w:val="24"/>
          <w:szCs w:val="24"/>
        </w:rPr>
        <w:t xml:space="preserve">Álvarez M. (1994). Tipos de escrito II: exposición y argumentación. Madrid: Arco libros. </w:t>
      </w:r>
    </w:p>
    <w:p w14:paraId="4DB89DE4"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bCs/>
          <w:sz w:val="24"/>
          <w:szCs w:val="24"/>
        </w:rPr>
        <w:t xml:space="preserve">Artículos de Marcos Marín, Casado Velarde, Eugenio </w:t>
      </w:r>
      <w:proofErr w:type="spellStart"/>
      <w:r w:rsidRPr="009A6A95">
        <w:rPr>
          <w:rFonts w:ascii="Cambria" w:hAnsi="Cambria"/>
          <w:bCs/>
          <w:sz w:val="24"/>
          <w:szCs w:val="24"/>
        </w:rPr>
        <w:t>Coserieu</w:t>
      </w:r>
      <w:proofErr w:type="spellEnd"/>
      <w:r w:rsidRPr="009A6A95">
        <w:rPr>
          <w:rFonts w:ascii="Cambria" w:hAnsi="Cambria"/>
          <w:bCs/>
          <w:sz w:val="24"/>
          <w:szCs w:val="24"/>
        </w:rPr>
        <w:t xml:space="preserve">, Martín </w:t>
      </w:r>
      <w:proofErr w:type="spellStart"/>
      <w:r w:rsidRPr="009A6A95">
        <w:rPr>
          <w:rFonts w:ascii="Cambria" w:hAnsi="Cambria"/>
          <w:bCs/>
          <w:sz w:val="24"/>
          <w:szCs w:val="24"/>
        </w:rPr>
        <w:t>Zorraquino</w:t>
      </w:r>
      <w:proofErr w:type="spellEnd"/>
      <w:r w:rsidRPr="009A6A95">
        <w:rPr>
          <w:rFonts w:ascii="Cambria" w:hAnsi="Cambria"/>
          <w:bCs/>
          <w:sz w:val="24"/>
          <w:szCs w:val="24"/>
        </w:rPr>
        <w:t xml:space="preserve"> y J. </w:t>
      </w:r>
      <w:proofErr w:type="spellStart"/>
      <w:r w:rsidRPr="009A6A95">
        <w:rPr>
          <w:rFonts w:ascii="Cambria" w:hAnsi="Cambria"/>
          <w:bCs/>
          <w:sz w:val="24"/>
          <w:szCs w:val="24"/>
        </w:rPr>
        <w:t>Portolés</w:t>
      </w:r>
      <w:proofErr w:type="spellEnd"/>
      <w:r w:rsidRPr="009A6A95">
        <w:rPr>
          <w:rFonts w:ascii="Cambria" w:hAnsi="Cambria"/>
          <w:bCs/>
          <w:sz w:val="24"/>
          <w:szCs w:val="24"/>
        </w:rPr>
        <w:t xml:space="preserve"> y las aportaciones sobre la conversación de Briz. </w:t>
      </w:r>
    </w:p>
    <w:p w14:paraId="3E8E081F" w14:textId="77777777" w:rsidR="00D53E6C" w:rsidRPr="009A6A95" w:rsidRDefault="00D53E6C" w:rsidP="009A6A95">
      <w:pPr>
        <w:pStyle w:val="Prrafodelista"/>
        <w:numPr>
          <w:ilvl w:val="0"/>
          <w:numId w:val="25"/>
        </w:numPr>
        <w:spacing w:after="0" w:line="240" w:lineRule="auto"/>
        <w:jc w:val="both"/>
        <w:rPr>
          <w:rFonts w:ascii="Cambria" w:hAnsi="Cambria"/>
          <w:bCs/>
          <w:sz w:val="24"/>
          <w:szCs w:val="24"/>
        </w:rPr>
      </w:pPr>
      <w:r w:rsidRPr="009A6A95">
        <w:rPr>
          <w:rFonts w:ascii="Cambria" w:hAnsi="Cambria"/>
          <w:sz w:val="24"/>
          <w:szCs w:val="24"/>
        </w:rPr>
        <w:t xml:space="preserve">También he tomado como referente específico de la narrativa al francés </w:t>
      </w:r>
      <w:proofErr w:type="spellStart"/>
      <w:r w:rsidRPr="009A6A95">
        <w:rPr>
          <w:rFonts w:ascii="Cambria" w:hAnsi="Cambria"/>
          <w:sz w:val="24"/>
          <w:szCs w:val="24"/>
        </w:rPr>
        <w:t>Genette</w:t>
      </w:r>
      <w:proofErr w:type="spellEnd"/>
      <w:r w:rsidRPr="009A6A95">
        <w:rPr>
          <w:rFonts w:ascii="Cambria" w:hAnsi="Cambria"/>
          <w:sz w:val="24"/>
          <w:szCs w:val="24"/>
        </w:rPr>
        <w:t xml:space="preserve">. </w:t>
      </w:r>
    </w:p>
    <w:p w14:paraId="69DA745C" w14:textId="77777777" w:rsidR="00D53E6C" w:rsidRPr="009A6A95" w:rsidRDefault="00D53E6C" w:rsidP="009A6A95">
      <w:pPr>
        <w:spacing w:line="240" w:lineRule="auto"/>
        <w:jc w:val="both"/>
        <w:rPr>
          <w:rFonts w:ascii="Cambria" w:hAnsi="Cambria"/>
          <w:sz w:val="24"/>
          <w:szCs w:val="24"/>
        </w:rPr>
      </w:pPr>
    </w:p>
    <w:p w14:paraId="3E1C8C64" w14:textId="77777777" w:rsidR="00D53E6C" w:rsidRPr="009A6A95" w:rsidRDefault="00D53E6C" w:rsidP="009A6A95">
      <w:pPr>
        <w:spacing w:line="240" w:lineRule="auto"/>
        <w:jc w:val="both"/>
        <w:rPr>
          <w:rFonts w:ascii="Cambria" w:hAnsi="Cambria"/>
          <w:sz w:val="24"/>
          <w:szCs w:val="24"/>
        </w:rPr>
      </w:pPr>
    </w:p>
    <w:sectPr w:rsidR="00D53E6C" w:rsidRPr="009A6A95"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67BB5" w14:textId="77777777" w:rsidR="00543B0C" w:rsidRDefault="00543B0C" w:rsidP="00147801">
      <w:pPr>
        <w:spacing w:after="0" w:line="240" w:lineRule="auto"/>
      </w:pPr>
      <w:r>
        <w:separator/>
      </w:r>
    </w:p>
  </w:endnote>
  <w:endnote w:type="continuationSeparator" w:id="0">
    <w:p w14:paraId="39424DF4" w14:textId="77777777" w:rsidR="00543B0C" w:rsidRDefault="00543B0C" w:rsidP="00147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icrosoft Sans Serif">
    <w:altName w:val="﷽﷽﷽﷽﷽﷽﷽﷽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928764061"/>
      <w:docPartObj>
        <w:docPartGallery w:val="Page Numbers (Bottom of Page)"/>
        <w:docPartUnique/>
      </w:docPartObj>
    </w:sdtPr>
    <w:sdtEndPr>
      <w:rPr>
        <w:rStyle w:val="Nmerodepgina"/>
      </w:rPr>
    </w:sdtEndPr>
    <w:sdtContent>
      <w:p w14:paraId="4D72CB52" w14:textId="32FD4636" w:rsidR="00147801" w:rsidRDefault="0014780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5872A69" w14:textId="77777777" w:rsidR="00147801" w:rsidRDefault="00147801" w:rsidP="0014780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224956471"/>
      <w:docPartObj>
        <w:docPartGallery w:val="Page Numbers (Bottom of Page)"/>
        <w:docPartUnique/>
      </w:docPartObj>
    </w:sdtPr>
    <w:sdtEndPr>
      <w:rPr>
        <w:rStyle w:val="Nmerodepgina"/>
      </w:rPr>
    </w:sdtEndPr>
    <w:sdtContent>
      <w:p w14:paraId="71A98112" w14:textId="166387B7" w:rsidR="00147801" w:rsidRDefault="0014780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0C005C0" w14:textId="77777777" w:rsidR="00147801" w:rsidRDefault="00147801" w:rsidP="0014780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ED9C4" w14:textId="77777777" w:rsidR="00543B0C" w:rsidRDefault="00543B0C" w:rsidP="00147801">
      <w:pPr>
        <w:spacing w:after="0" w:line="240" w:lineRule="auto"/>
      </w:pPr>
      <w:r>
        <w:separator/>
      </w:r>
    </w:p>
  </w:footnote>
  <w:footnote w:type="continuationSeparator" w:id="0">
    <w:p w14:paraId="0D48159E" w14:textId="77777777" w:rsidR="00543B0C" w:rsidRDefault="00543B0C" w:rsidP="001478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242C"/>
    <w:multiLevelType w:val="hybridMultilevel"/>
    <w:tmpl w:val="EF52DA92"/>
    <w:lvl w:ilvl="0" w:tplc="040A000F">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A0350E7"/>
    <w:multiLevelType w:val="hybridMultilevel"/>
    <w:tmpl w:val="53D69FD2"/>
    <w:lvl w:ilvl="0" w:tplc="F04AF30A">
      <w:start w:val="3"/>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673133"/>
    <w:multiLevelType w:val="hybridMultilevel"/>
    <w:tmpl w:val="B6464430"/>
    <w:lvl w:ilvl="0" w:tplc="C150A14A">
      <w:numFmt w:val="bullet"/>
      <w:lvlText w:val="-"/>
      <w:lvlJc w:val="left"/>
      <w:pPr>
        <w:tabs>
          <w:tab w:val="num" w:pos="1770"/>
        </w:tabs>
        <w:ind w:left="1770" w:hanging="360"/>
      </w:pPr>
      <w:rPr>
        <w:rFonts w:ascii="Microsoft Sans Serif" w:eastAsia="Times New Roman" w:hAnsi="Microsoft Sans Serif" w:cs="Microsoft Sans Serif" w:hint="default"/>
      </w:rPr>
    </w:lvl>
    <w:lvl w:ilvl="1" w:tplc="0C0A0001">
      <w:start w:val="1"/>
      <w:numFmt w:val="bullet"/>
      <w:lvlText w:val=""/>
      <w:lvlJc w:val="left"/>
      <w:pPr>
        <w:tabs>
          <w:tab w:val="num" w:pos="2490"/>
        </w:tabs>
        <w:ind w:left="2490" w:hanging="360"/>
      </w:pPr>
      <w:rPr>
        <w:rFonts w:ascii="Symbol" w:hAnsi="Symbol" w:hint="default"/>
      </w:rPr>
    </w:lvl>
    <w:lvl w:ilvl="2" w:tplc="0C0A0005" w:tentative="1">
      <w:start w:val="1"/>
      <w:numFmt w:val="bullet"/>
      <w:lvlText w:val=""/>
      <w:lvlJc w:val="left"/>
      <w:pPr>
        <w:tabs>
          <w:tab w:val="num" w:pos="3210"/>
        </w:tabs>
        <w:ind w:left="3210" w:hanging="360"/>
      </w:pPr>
      <w:rPr>
        <w:rFonts w:ascii="Wingdings" w:hAnsi="Wingdings" w:hint="default"/>
      </w:rPr>
    </w:lvl>
    <w:lvl w:ilvl="3" w:tplc="0C0A0001" w:tentative="1">
      <w:start w:val="1"/>
      <w:numFmt w:val="bullet"/>
      <w:lvlText w:val=""/>
      <w:lvlJc w:val="left"/>
      <w:pPr>
        <w:tabs>
          <w:tab w:val="num" w:pos="3930"/>
        </w:tabs>
        <w:ind w:left="3930" w:hanging="360"/>
      </w:pPr>
      <w:rPr>
        <w:rFonts w:ascii="Symbol" w:hAnsi="Symbol" w:hint="default"/>
      </w:rPr>
    </w:lvl>
    <w:lvl w:ilvl="4" w:tplc="0C0A0003" w:tentative="1">
      <w:start w:val="1"/>
      <w:numFmt w:val="bullet"/>
      <w:lvlText w:val="o"/>
      <w:lvlJc w:val="left"/>
      <w:pPr>
        <w:tabs>
          <w:tab w:val="num" w:pos="4650"/>
        </w:tabs>
        <w:ind w:left="4650" w:hanging="360"/>
      </w:pPr>
      <w:rPr>
        <w:rFonts w:ascii="Courier New" w:hAnsi="Courier New" w:cs="Courier New" w:hint="default"/>
      </w:rPr>
    </w:lvl>
    <w:lvl w:ilvl="5" w:tplc="0C0A0005" w:tentative="1">
      <w:start w:val="1"/>
      <w:numFmt w:val="bullet"/>
      <w:lvlText w:val=""/>
      <w:lvlJc w:val="left"/>
      <w:pPr>
        <w:tabs>
          <w:tab w:val="num" w:pos="5370"/>
        </w:tabs>
        <w:ind w:left="5370" w:hanging="360"/>
      </w:pPr>
      <w:rPr>
        <w:rFonts w:ascii="Wingdings" w:hAnsi="Wingdings" w:hint="default"/>
      </w:rPr>
    </w:lvl>
    <w:lvl w:ilvl="6" w:tplc="0C0A0001" w:tentative="1">
      <w:start w:val="1"/>
      <w:numFmt w:val="bullet"/>
      <w:lvlText w:val=""/>
      <w:lvlJc w:val="left"/>
      <w:pPr>
        <w:tabs>
          <w:tab w:val="num" w:pos="6090"/>
        </w:tabs>
        <w:ind w:left="6090" w:hanging="360"/>
      </w:pPr>
      <w:rPr>
        <w:rFonts w:ascii="Symbol" w:hAnsi="Symbol" w:hint="default"/>
      </w:rPr>
    </w:lvl>
    <w:lvl w:ilvl="7" w:tplc="0C0A0003" w:tentative="1">
      <w:start w:val="1"/>
      <w:numFmt w:val="bullet"/>
      <w:lvlText w:val="o"/>
      <w:lvlJc w:val="left"/>
      <w:pPr>
        <w:tabs>
          <w:tab w:val="num" w:pos="6810"/>
        </w:tabs>
        <w:ind w:left="6810" w:hanging="360"/>
      </w:pPr>
      <w:rPr>
        <w:rFonts w:ascii="Courier New" w:hAnsi="Courier New" w:cs="Courier New" w:hint="default"/>
      </w:rPr>
    </w:lvl>
    <w:lvl w:ilvl="8" w:tplc="0C0A0005" w:tentative="1">
      <w:start w:val="1"/>
      <w:numFmt w:val="bullet"/>
      <w:lvlText w:val=""/>
      <w:lvlJc w:val="left"/>
      <w:pPr>
        <w:tabs>
          <w:tab w:val="num" w:pos="7530"/>
        </w:tabs>
        <w:ind w:left="7530" w:hanging="360"/>
      </w:pPr>
      <w:rPr>
        <w:rFonts w:ascii="Wingdings" w:hAnsi="Wingdings" w:hint="default"/>
      </w:rPr>
    </w:lvl>
  </w:abstractNum>
  <w:abstractNum w:abstractNumId="3"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EE7587E"/>
    <w:multiLevelType w:val="hybridMultilevel"/>
    <w:tmpl w:val="5C48D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664894"/>
    <w:multiLevelType w:val="hybridMultilevel"/>
    <w:tmpl w:val="DC227D50"/>
    <w:lvl w:ilvl="0" w:tplc="1F0677A2">
      <w:start w:val="13"/>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D3B2057"/>
    <w:multiLevelType w:val="hybridMultilevel"/>
    <w:tmpl w:val="B51A4314"/>
    <w:lvl w:ilvl="0" w:tplc="78FA820E">
      <w:start w:val="1"/>
      <w:numFmt w:val="decimal"/>
      <w:lvlText w:val="%1."/>
      <w:lvlJc w:val="left"/>
      <w:pPr>
        <w:ind w:left="720" w:hanging="360"/>
      </w:pPr>
      <w:rPr>
        <w:rFonts w:cstheme="minorBidi" w:hint="default"/>
        <w:b/>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DA877C5"/>
    <w:multiLevelType w:val="hybridMultilevel"/>
    <w:tmpl w:val="07F6B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334342A"/>
    <w:multiLevelType w:val="hybridMultilevel"/>
    <w:tmpl w:val="0584DB76"/>
    <w:lvl w:ilvl="0" w:tplc="9090623C">
      <w:start w:val="1"/>
      <w:numFmt w:val="bullet"/>
      <w:lvlText w:val="-"/>
      <w:lvlJc w:val="left"/>
      <w:pPr>
        <w:ind w:left="1428" w:hanging="360"/>
      </w:pPr>
      <w:rPr>
        <w:rFonts w:ascii="Cambria" w:eastAsiaTheme="minorHAnsi" w:hAnsi="Cambria" w:cstheme="majorHAnsi"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3"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72735B5"/>
    <w:multiLevelType w:val="hybridMultilevel"/>
    <w:tmpl w:val="5E22B594"/>
    <w:lvl w:ilvl="0" w:tplc="EEB2C0BC">
      <w:start w:val="6"/>
      <w:numFmt w:val="bullet"/>
      <w:lvlText w:val="-"/>
      <w:lvlJc w:val="left"/>
      <w:pPr>
        <w:ind w:left="720" w:hanging="360"/>
      </w:pPr>
      <w:rPr>
        <w:rFonts w:ascii="Cambria" w:eastAsiaTheme="minorHAnsi"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27D55A66"/>
    <w:multiLevelType w:val="hybridMultilevel"/>
    <w:tmpl w:val="101E9A86"/>
    <w:lvl w:ilvl="0" w:tplc="EA7AC924">
      <w:start w:val="6"/>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C980A6A"/>
    <w:multiLevelType w:val="hybridMultilevel"/>
    <w:tmpl w:val="783890D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F57CCC"/>
    <w:multiLevelType w:val="hybridMultilevel"/>
    <w:tmpl w:val="DEE82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E7A49E4"/>
    <w:multiLevelType w:val="hybridMultilevel"/>
    <w:tmpl w:val="D7D0C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15:restartNumberingAfterBreak="0">
    <w:nsid w:val="43182615"/>
    <w:multiLevelType w:val="hybridMultilevel"/>
    <w:tmpl w:val="87EC031E"/>
    <w:lvl w:ilvl="0" w:tplc="20D294BC">
      <w:start w:val="3"/>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8233572"/>
    <w:multiLevelType w:val="hybridMultilevel"/>
    <w:tmpl w:val="280CCE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AEF7C0D"/>
    <w:multiLevelType w:val="hybridMultilevel"/>
    <w:tmpl w:val="D10EB4AA"/>
    <w:lvl w:ilvl="0" w:tplc="3CDC49A0">
      <w:start w:val="1"/>
      <w:numFmt w:val="decimal"/>
      <w:lvlText w:val="%1."/>
      <w:lvlJc w:val="left"/>
      <w:pPr>
        <w:ind w:left="720" w:hanging="360"/>
      </w:pPr>
      <w:rPr>
        <w:rFonts w:cstheme="minorBidi" w:hint="default"/>
        <w:b/>
        <w:u w:val="single"/>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4B2769EF"/>
    <w:multiLevelType w:val="hybridMultilevel"/>
    <w:tmpl w:val="FCD07386"/>
    <w:lvl w:ilvl="0" w:tplc="B136DF6E">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B413D32"/>
    <w:multiLevelType w:val="hybridMultilevel"/>
    <w:tmpl w:val="E97AA302"/>
    <w:lvl w:ilvl="0" w:tplc="7F86C1CA">
      <w:start w:val="1"/>
      <w:numFmt w:val="bullet"/>
      <w:lvlText w:val="-"/>
      <w:lvlJc w:val="left"/>
      <w:pPr>
        <w:ind w:left="2112" w:hanging="360"/>
      </w:pPr>
      <w:rPr>
        <w:rFonts w:ascii="Cambria" w:eastAsiaTheme="minorEastAsia" w:hAnsi="Cambria" w:cstheme="minorBidi" w:hint="default"/>
      </w:rPr>
    </w:lvl>
    <w:lvl w:ilvl="1" w:tplc="0C0A0003">
      <w:start w:val="1"/>
      <w:numFmt w:val="bullet"/>
      <w:lvlText w:val="o"/>
      <w:lvlJc w:val="left"/>
      <w:pPr>
        <w:ind w:left="2832" w:hanging="360"/>
      </w:pPr>
      <w:rPr>
        <w:rFonts w:ascii="Courier New" w:hAnsi="Courier New" w:hint="default"/>
      </w:rPr>
    </w:lvl>
    <w:lvl w:ilvl="2" w:tplc="0C0A0005">
      <w:start w:val="1"/>
      <w:numFmt w:val="bullet"/>
      <w:lvlText w:val=""/>
      <w:lvlJc w:val="left"/>
      <w:pPr>
        <w:ind w:left="3552" w:hanging="360"/>
      </w:pPr>
      <w:rPr>
        <w:rFonts w:ascii="Wingdings" w:hAnsi="Wingdings" w:hint="default"/>
      </w:rPr>
    </w:lvl>
    <w:lvl w:ilvl="3" w:tplc="0C0A0001" w:tentative="1">
      <w:start w:val="1"/>
      <w:numFmt w:val="bullet"/>
      <w:lvlText w:val=""/>
      <w:lvlJc w:val="left"/>
      <w:pPr>
        <w:ind w:left="4272" w:hanging="360"/>
      </w:pPr>
      <w:rPr>
        <w:rFonts w:ascii="Symbol" w:hAnsi="Symbol" w:hint="default"/>
      </w:rPr>
    </w:lvl>
    <w:lvl w:ilvl="4" w:tplc="0C0A0003" w:tentative="1">
      <w:start w:val="1"/>
      <w:numFmt w:val="bullet"/>
      <w:lvlText w:val="o"/>
      <w:lvlJc w:val="left"/>
      <w:pPr>
        <w:ind w:left="4992" w:hanging="360"/>
      </w:pPr>
      <w:rPr>
        <w:rFonts w:ascii="Courier New" w:hAnsi="Courier New" w:hint="default"/>
      </w:rPr>
    </w:lvl>
    <w:lvl w:ilvl="5" w:tplc="0C0A0005" w:tentative="1">
      <w:start w:val="1"/>
      <w:numFmt w:val="bullet"/>
      <w:lvlText w:val=""/>
      <w:lvlJc w:val="left"/>
      <w:pPr>
        <w:ind w:left="5712" w:hanging="360"/>
      </w:pPr>
      <w:rPr>
        <w:rFonts w:ascii="Wingdings" w:hAnsi="Wingdings" w:hint="default"/>
      </w:rPr>
    </w:lvl>
    <w:lvl w:ilvl="6" w:tplc="0C0A0001" w:tentative="1">
      <w:start w:val="1"/>
      <w:numFmt w:val="bullet"/>
      <w:lvlText w:val=""/>
      <w:lvlJc w:val="left"/>
      <w:pPr>
        <w:ind w:left="6432" w:hanging="360"/>
      </w:pPr>
      <w:rPr>
        <w:rFonts w:ascii="Symbol" w:hAnsi="Symbol" w:hint="default"/>
      </w:rPr>
    </w:lvl>
    <w:lvl w:ilvl="7" w:tplc="0C0A0003" w:tentative="1">
      <w:start w:val="1"/>
      <w:numFmt w:val="bullet"/>
      <w:lvlText w:val="o"/>
      <w:lvlJc w:val="left"/>
      <w:pPr>
        <w:ind w:left="7152" w:hanging="360"/>
      </w:pPr>
      <w:rPr>
        <w:rFonts w:ascii="Courier New" w:hAnsi="Courier New" w:hint="default"/>
      </w:rPr>
    </w:lvl>
    <w:lvl w:ilvl="8" w:tplc="0C0A0005" w:tentative="1">
      <w:start w:val="1"/>
      <w:numFmt w:val="bullet"/>
      <w:lvlText w:val=""/>
      <w:lvlJc w:val="left"/>
      <w:pPr>
        <w:ind w:left="7872" w:hanging="360"/>
      </w:pPr>
      <w:rPr>
        <w:rFonts w:ascii="Wingdings" w:hAnsi="Wingdings" w:hint="default"/>
      </w:rPr>
    </w:lvl>
  </w:abstractNum>
  <w:abstractNum w:abstractNumId="27"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08556AD"/>
    <w:multiLevelType w:val="hybridMultilevel"/>
    <w:tmpl w:val="B62674BC"/>
    <w:lvl w:ilvl="0" w:tplc="3A624F7C">
      <w:start w:val="7"/>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6203748"/>
    <w:multiLevelType w:val="hybridMultilevel"/>
    <w:tmpl w:val="6EE23D8E"/>
    <w:lvl w:ilvl="0" w:tplc="F71CAC2A">
      <w:start w:val="5"/>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8A41F70"/>
    <w:multiLevelType w:val="hybridMultilevel"/>
    <w:tmpl w:val="00E6F99E"/>
    <w:lvl w:ilvl="0" w:tplc="191A520C">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987212F"/>
    <w:multiLevelType w:val="hybridMultilevel"/>
    <w:tmpl w:val="4E42D100"/>
    <w:lvl w:ilvl="0" w:tplc="87C4F298">
      <w:start w:val="1"/>
      <w:numFmt w:val="decimal"/>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6C280C37"/>
    <w:multiLevelType w:val="hybridMultilevel"/>
    <w:tmpl w:val="35A0BAB2"/>
    <w:lvl w:ilvl="0" w:tplc="EEFE34A6">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5" w15:restartNumberingAfterBreak="0">
    <w:nsid w:val="727A7254"/>
    <w:multiLevelType w:val="hybridMultilevel"/>
    <w:tmpl w:val="B57029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36F4A6C"/>
    <w:multiLevelType w:val="hybridMultilevel"/>
    <w:tmpl w:val="48D6A9D2"/>
    <w:lvl w:ilvl="0" w:tplc="BE20459E">
      <w:start w:val="6"/>
      <w:numFmt w:val="bullet"/>
      <w:lvlText w:val="-"/>
      <w:lvlJc w:val="left"/>
      <w:pPr>
        <w:ind w:left="720" w:hanging="360"/>
      </w:pPr>
      <w:rPr>
        <w:rFonts w:ascii="Cambria" w:eastAsiaTheme="minorHAnsi"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737A5478"/>
    <w:multiLevelType w:val="hybridMultilevel"/>
    <w:tmpl w:val="98A444E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72E7F44"/>
    <w:multiLevelType w:val="hybridMultilevel"/>
    <w:tmpl w:val="16503B4C"/>
    <w:lvl w:ilvl="0" w:tplc="97B8DEE2">
      <w:start w:val="15"/>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F012166"/>
    <w:multiLevelType w:val="hybridMultilevel"/>
    <w:tmpl w:val="706E97C0"/>
    <w:lvl w:ilvl="0" w:tplc="12F0E8C6">
      <w:start w:val="6"/>
      <w:numFmt w:val="bullet"/>
      <w:lvlText w:val="-"/>
      <w:lvlJc w:val="left"/>
      <w:pPr>
        <w:ind w:left="720" w:hanging="360"/>
      </w:pPr>
      <w:rPr>
        <w:rFonts w:ascii="Cambria" w:eastAsiaTheme="minorHAnsi"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7"/>
  </w:num>
  <w:num w:numId="2">
    <w:abstractNumId w:val="15"/>
  </w:num>
  <w:num w:numId="3">
    <w:abstractNumId w:val="42"/>
  </w:num>
  <w:num w:numId="4">
    <w:abstractNumId w:val="16"/>
  </w:num>
  <w:num w:numId="5">
    <w:abstractNumId w:val="25"/>
  </w:num>
  <w:num w:numId="6">
    <w:abstractNumId w:val="2"/>
  </w:num>
  <w:num w:numId="7">
    <w:abstractNumId w:val="17"/>
  </w:num>
  <w:num w:numId="8">
    <w:abstractNumId w:val="38"/>
  </w:num>
  <w:num w:numId="9">
    <w:abstractNumId w:val="1"/>
  </w:num>
  <w:num w:numId="10">
    <w:abstractNumId w:val="22"/>
  </w:num>
  <w:num w:numId="11">
    <w:abstractNumId w:val="32"/>
  </w:num>
  <w:num w:numId="12">
    <w:abstractNumId w:val="7"/>
  </w:num>
  <w:num w:numId="13">
    <w:abstractNumId w:val="29"/>
  </w:num>
  <w:num w:numId="14">
    <w:abstractNumId w:val="5"/>
  </w:num>
  <w:num w:numId="15">
    <w:abstractNumId w:val="4"/>
  </w:num>
  <w:num w:numId="16">
    <w:abstractNumId w:val="23"/>
  </w:num>
  <w:num w:numId="17">
    <w:abstractNumId w:val="35"/>
  </w:num>
  <w:num w:numId="18">
    <w:abstractNumId w:val="30"/>
  </w:num>
  <w:num w:numId="19">
    <w:abstractNumId w:val="21"/>
  </w:num>
  <w:num w:numId="20">
    <w:abstractNumId w:val="11"/>
  </w:num>
  <w:num w:numId="21">
    <w:abstractNumId w:val="18"/>
  </w:num>
  <w:num w:numId="22">
    <w:abstractNumId w:val="6"/>
  </w:num>
  <w:num w:numId="23">
    <w:abstractNumId w:val="3"/>
  </w:num>
  <w:num w:numId="24">
    <w:abstractNumId w:val="41"/>
  </w:num>
  <w:num w:numId="25">
    <w:abstractNumId w:val="26"/>
  </w:num>
  <w:num w:numId="26">
    <w:abstractNumId w:val="36"/>
  </w:num>
  <w:num w:numId="27">
    <w:abstractNumId w:val="40"/>
  </w:num>
  <w:num w:numId="28">
    <w:abstractNumId w:val="8"/>
  </w:num>
  <w:num w:numId="29">
    <w:abstractNumId w:val="33"/>
  </w:num>
  <w:num w:numId="30">
    <w:abstractNumId w:val="9"/>
  </w:num>
  <w:num w:numId="31">
    <w:abstractNumId w:val="13"/>
  </w:num>
  <w:num w:numId="32">
    <w:abstractNumId w:val="31"/>
  </w:num>
  <w:num w:numId="33">
    <w:abstractNumId w:val="24"/>
  </w:num>
  <w:num w:numId="34">
    <w:abstractNumId w:val="19"/>
  </w:num>
  <w:num w:numId="35">
    <w:abstractNumId w:val="37"/>
  </w:num>
  <w:num w:numId="36">
    <w:abstractNumId w:val="14"/>
  </w:num>
  <w:num w:numId="37">
    <w:abstractNumId w:val="34"/>
  </w:num>
  <w:num w:numId="38">
    <w:abstractNumId w:val="12"/>
  </w:num>
  <w:num w:numId="39">
    <w:abstractNumId w:val="20"/>
  </w:num>
  <w:num w:numId="40">
    <w:abstractNumId w:val="28"/>
  </w:num>
  <w:num w:numId="41">
    <w:abstractNumId w:val="0"/>
  </w:num>
  <w:num w:numId="42">
    <w:abstractNumId w:val="10"/>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46BF"/>
    <w:rsid w:val="00001FB3"/>
    <w:rsid w:val="000A4018"/>
    <w:rsid w:val="0011083C"/>
    <w:rsid w:val="0014373D"/>
    <w:rsid w:val="00147801"/>
    <w:rsid w:val="002D05DE"/>
    <w:rsid w:val="002E290A"/>
    <w:rsid w:val="00364C5B"/>
    <w:rsid w:val="003F37C6"/>
    <w:rsid w:val="004674CA"/>
    <w:rsid w:val="004D3F96"/>
    <w:rsid w:val="004F5894"/>
    <w:rsid w:val="0050749B"/>
    <w:rsid w:val="00543B0C"/>
    <w:rsid w:val="005701BF"/>
    <w:rsid w:val="005B7BBD"/>
    <w:rsid w:val="00600ED8"/>
    <w:rsid w:val="00603B53"/>
    <w:rsid w:val="00621DDC"/>
    <w:rsid w:val="00655DEC"/>
    <w:rsid w:val="00672827"/>
    <w:rsid w:val="00687373"/>
    <w:rsid w:val="006F0381"/>
    <w:rsid w:val="006F46BF"/>
    <w:rsid w:val="00711676"/>
    <w:rsid w:val="00725510"/>
    <w:rsid w:val="007A0346"/>
    <w:rsid w:val="007E2BC3"/>
    <w:rsid w:val="00833966"/>
    <w:rsid w:val="008F1A00"/>
    <w:rsid w:val="00942FF4"/>
    <w:rsid w:val="00944931"/>
    <w:rsid w:val="009A6A95"/>
    <w:rsid w:val="009A70CF"/>
    <w:rsid w:val="009D4700"/>
    <w:rsid w:val="009E103C"/>
    <w:rsid w:val="00A15138"/>
    <w:rsid w:val="00A266B5"/>
    <w:rsid w:val="00AE1A74"/>
    <w:rsid w:val="00AE3443"/>
    <w:rsid w:val="00B526E5"/>
    <w:rsid w:val="00B711B4"/>
    <w:rsid w:val="00B71E67"/>
    <w:rsid w:val="00BA7159"/>
    <w:rsid w:val="00C60112"/>
    <w:rsid w:val="00CE0902"/>
    <w:rsid w:val="00CF610D"/>
    <w:rsid w:val="00D53E6C"/>
    <w:rsid w:val="00D97578"/>
    <w:rsid w:val="00DF461B"/>
    <w:rsid w:val="00E271D1"/>
    <w:rsid w:val="00F05E4F"/>
    <w:rsid w:val="00F617E5"/>
    <w:rsid w:val="00F84C5E"/>
    <w:rsid w:val="00FC2B1C"/>
    <w:rsid w:val="00FF2F3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455476"/>
  <w14:defaultImageDpi w14:val="300"/>
  <w15:docId w15:val="{B1280851-C070-F64F-B420-EA44B585E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6BF"/>
    <w:pPr>
      <w:spacing w:after="160" w:line="259"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F46BF"/>
    <w:pPr>
      <w:ind w:left="720"/>
      <w:contextualSpacing/>
    </w:pPr>
  </w:style>
  <w:style w:type="paragraph" w:styleId="Sangradetextonormal">
    <w:name w:val="Body Text Indent"/>
    <w:basedOn w:val="Normal"/>
    <w:link w:val="SangradetextonormalCar"/>
    <w:rsid w:val="00B526E5"/>
    <w:pPr>
      <w:spacing w:after="0" w:line="240" w:lineRule="auto"/>
      <w:ind w:left="708" w:firstLine="708"/>
      <w:jc w:val="both"/>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B526E5"/>
    <w:rPr>
      <w:rFonts w:ascii="Times New Roman" w:eastAsia="Times New Roman" w:hAnsi="Times New Roman" w:cs="Times New Roman"/>
      <w:lang w:val="es-ES"/>
    </w:rPr>
  </w:style>
  <w:style w:type="paragraph" w:styleId="Piedepgina">
    <w:name w:val="footer"/>
    <w:basedOn w:val="Normal"/>
    <w:link w:val="PiedepginaCar"/>
    <w:uiPriority w:val="99"/>
    <w:unhideWhenUsed/>
    <w:rsid w:val="001478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7801"/>
    <w:rPr>
      <w:rFonts w:eastAsiaTheme="minorHAnsi"/>
      <w:sz w:val="22"/>
      <w:szCs w:val="22"/>
      <w:lang w:val="es-ES" w:eastAsia="en-US"/>
    </w:rPr>
  </w:style>
  <w:style w:type="character" w:styleId="Nmerodepgina">
    <w:name w:val="page number"/>
    <w:basedOn w:val="Fuentedeprrafopredeter"/>
    <w:uiPriority w:val="99"/>
    <w:semiHidden/>
    <w:unhideWhenUsed/>
    <w:rsid w:val="00147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330</TotalTime>
  <Pages>11</Pages>
  <Words>4059</Words>
  <Characters>22327</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34</cp:revision>
  <dcterms:created xsi:type="dcterms:W3CDTF">2018-04-28T15:06:00Z</dcterms:created>
  <dcterms:modified xsi:type="dcterms:W3CDTF">2022-07-11T09:31:00Z</dcterms:modified>
</cp:coreProperties>
</file>