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74A46" w:rsidRPr="00574A46" w:rsidRDefault="00574A46" w:rsidP="00574A46">
      <w:pPr>
        <w:jc w:val="center"/>
        <w:rPr>
          <w:rFonts w:ascii="Cambria" w:hAnsi="Cambria"/>
          <w:b/>
          <w:bCs/>
        </w:rPr>
      </w:pPr>
      <w:r w:rsidRPr="00574A46">
        <w:rPr>
          <w:rFonts w:ascii="Cambria" w:hAnsi="Cambria"/>
          <w:b/>
          <w:bCs/>
        </w:rPr>
        <w:t>BARROCO</w:t>
      </w:r>
    </w:p>
    <w:p w:rsidR="00574A46" w:rsidRDefault="00574A46" w:rsidP="00574A46">
      <w:pPr>
        <w:jc w:val="both"/>
        <w:rPr>
          <w:rFonts w:ascii="Cambria" w:hAnsi="Cambria"/>
        </w:rPr>
      </w:pPr>
    </w:p>
    <w:p w:rsidR="00574A46" w:rsidRDefault="00574A46" w:rsidP="00574A46">
      <w:pPr>
        <w:jc w:val="both"/>
        <w:rPr>
          <w:rFonts w:ascii="Cambria" w:hAnsi="Cambria"/>
        </w:rPr>
      </w:pPr>
      <w:r>
        <w:rPr>
          <w:rFonts w:ascii="Cambria" w:hAnsi="Cambria"/>
        </w:rPr>
        <w:t>Para dar respuesta a este concepto, utilizaremos las preguntas básicas.</w:t>
      </w:r>
    </w:p>
    <w:p w:rsidR="00574A46" w:rsidRDefault="00574A46" w:rsidP="00574A46">
      <w:pPr>
        <w:jc w:val="both"/>
        <w:rPr>
          <w:rFonts w:ascii="Cambria" w:hAnsi="Cambria"/>
        </w:rPr>
      </w:pPr>
    </w:p>
    <w:p w:rsidR="00574A46" w:rsidRPr="008404B2" w:rsidRDefault="00574A46" w:rsidP="00574A46">
      <w:pPr>
        <w:pStyle w:val="Prrafodelista"/>
        <w:numPr>
          <w:ilvl w:val="0"/>
          <w:numId w:val="1"/>
        </w:numPr>
        <w:jc w:val="both"/>
        <w:rPr>
          <w:rFonts w:ascii="Cambria" w:hAnsi="Cambria"/>
        </w:rPr>
      </w:pPr>
      <w:r w:rsidRPr="008404B2">
        <w:rPr>
          <w:rFonts w:ascii="Cambria" w:hAnsi="Cambria"/>
        </w:rPr>
        <w:t>¿</w:t>
      </w:r>
      <w:r w:rsidRPr="008404B2">
        <w:rPr>
          <w:rFonts w:ascii="Cambria" w:hAnsi="Cambria"/>
          <w:b/>
          <w:bCs/>
        </w:rPr>
        <w:t>Qué</w:t>
      </w:r>
      <w:r w:rsidRPr="008404B2">
        <w:rPr>
          <w:rFonts w:ascii="Cambria" w:hAnsi="Cambria"/>
        </w:rPr>
        <w:t xml:space="preserve"> es el Barroco? </w:t>
      </w:r>
    </w:p>
    <w:p w:rsidR="00574A46" w:rsidRPr="007A2750" w:rsidRDefault="00574A46" w:rsidP="00574A46">
      <w:pPr>
        <w:pStyle w:val="NormalWeb"/>
        <w:numPr>
          <w:ilvl w:val="1"/>
          <w:numId w:val="1"/>
        </w:numPr>
        <w:jc w:val="both"/>
        <w:rPr>
          <w:rFonts w:ascii="Cambria" w:hAnsi="Cambria"/>
          <w:sz w:val="24"/>
          <w:szCs w:val="24"/>
        </w:rPr>
      </w:pPr>
      <w:proofErr w:type="spellStart"/>
      <w:r w:rsidRPr="007A2750">
        <w:rPr>
          <w:rFonts w:ascii="Cambria" w:hAnsi="Cambria"/>
          <w:i/>
          <w:iCs/>
          <w:sz w:val="24"/>
          <w:szCs w:val="24"/>
        </w:rPr>
        <w:t>Barrocco</w:t>
      </w:r>
      <w:proofErr w:type="spellEnd"/>
      <w:r w:rsidRPr="007A2750">
        <w:rPr>
          <w:rFonts w:ascii="Cambria" w:hAnsi="Cambria"/>
          <w:i/>
          <w:iCs/>
          <w:sz w:val="24"/>
          <w:szCs w:val="24"/>
        </w:rPr>
        <w:t xml:space="preserve"> </w:t>
      </w:r>
      <w:r w:rsidRPr="007A2750">
        <w:rPr>
          <w:rFonts w:ascii="Cambria" w:hAnsi="Cambria"/>
          <w:sz w:val="24"/>
          <w:szCs w:val="24"/>
        </w:rPr>
        <w:t xml:space="preserve">era una palabra portuguesa que designaba las </w:t>
      </w:r>
      <w:r w:rsidRPr="007A2750">
        <w:rPr>
          <w:rFonts w:ascii="Cambria" w:hAnsi="Cambria"/>
          <w:bCs/>
          <w:sz w:val="24"/>
          <w:szCs w:val="24"/>
          <w:u w:val="single"/>
        </w:rPr>
        <w:t>perlas</w:t>
      </w:r>
      <w:r w:rsidRPr="007A2750">
        <w:rPr>
          <w:rFonts w:ascii="Cambria" w:hAnsi="Cambria"/>
          <w:bCs/>
          <w:sz w:val="24"/>
          <w:szCs w:val="24"/>
        </w:rPr>
        <w:t xml:space="preserve"> de forma irregular</w:t>
      </w:r>
      <w:r w:rsidRPr="007A2750">
        <w:rPr>
          <w:rFonts w:ascii="Cambria" w:hAnsi="Cambria"/>
          <w:sz w:val="24"/>
          <w:szCs w:val="24"/>
        </w:rPr>
        <w:t xml:space="preserve">. Por extensión, </w:t>
      </w:r>
      <w:r w:rsidRPr="007A2750">
        <w:rPr>
          <w:rFonts w:ascii="Cambria" w:hAnsi="Cambria"/>
          <w:bCs/>
          <w:sz w:val="24"/>
          <w:szCs w:val="24"/>
        </w:rPr>
        <w:t>barroco sirvió para calificar todo lo que era desordenado y confuso, en una sociedad donde el gusto por lo extravagante, lo elegante y lo refinado era característico</w:t>
      </w:r>
      <w:r w:rsidRPr="007A2750">
        <w:rPr>
          <w:rFonts w:ascii="Cambria" w:hAnsi="Cambria" w:cs="Arial"/>
          <w:sz w:val="24"/>
          <w:szCs w:val="24"/>
          <w:lang w:val="es-ES"/>
        </w:rPr>
        <w:t xml:space="preserve">. </w:t>
      </w:r>
    </w:p>
    <w:p w:rsidR="00574A46" w:rsidRPr="007A2750" w:rsidRDefault="00574A46" w:rsidP="00574A46">
      <w:pPr>
        <w:pStyle w:val="NormalWeb"/>
        <w:numPr>
          <w:ilvl w:val="1"/>
          <w:numId w:val="1"/>
        </w:numPr>
        <w:jc w:val="both"/>
        <w:rPr>
          <w:rFonts w:ascii="Cambria" w:hAnsi="Cambria"/>
          <w:sz w:val="24"/>
          <w:szCs w:val="24"/>
        </w:rPr>
      </w:pPr>
      <w:r w:rsidRPr="007A2750">
        <w:rPr>
          <w:rFonts w:ascii="Cambria" w:hAnsi="Cambria"/>
          <w:sz w:val="24"/>
          <w:szCs w:val="24"/>
        </w:rPr>
        <w:t xml:space="preserve">A </w:t>
      </w:r>
      <w:r w:rsidRPr="007A2750">
        <w:rPr>
          <w:rFonts w:ascii="Cambria" w:hAnsi="Cambria"/>
          <w:sz w:val="24"/>
          <w:szCs w:val="24"/>
          <w:u w:val="single"/>
        </w:rPr>
        <w:t>Miguel Ángel</w:t>
      </w:r>
      <w:r w:rsidRPr="007A2750">
        <w:rPr>
          <w:rFonts w:ascii="Cambria" w:hAnsi="Cambria"/>
          <w:sz w:val="24"/>
          <w:szCs w:val="24"/>
        </w:rPr>
        <w:t>, autor de la Capilla Sixtina, se le ha llamado alguna vez el padre del Barroco.</w:t>
      </w:r>
    </w:p>
    <w:p w:rsidR="00574A46" w:rsidRPr="007A2750" w:rsidRDefault="00574A46" w:rsidP="00574A46">
      <w:pPr>
        <w:pStyle w:val="NormalWeb"/>
        <w:numPr>
          <w:ilvl w:val="1"/>
          <w:numId w:val="1"/>
        </w:numPr>
        <w:jc w:val="both"/>
        <w:rPr>
          <w:rFonts w:ascii="Cambria" w:hAnsi="Cambria"/>
          <w:sz w:val="24"/>
          <w:szCs w:val="24"/>
        </w:rPr>
      </w:pPr>
      <w:r w:rsidRPr="007A2750">
        <w:rPr>
          <w:rFonts w:ascii="Cambria" w:hAnsi="Cambria" w:cs="Arial"/>
          <w:sz w:val="24"/>
          <w:szCs w:val="24"/>
          <w:u w:val="single"/>
          <w:lang w:val="es-ES"/>
        </w:rPr>
        <w:t>Pedraza y Rodríguez</w:t>
      </w:r>
      <w:r w:rsidRPr="007A2750">
        <w:rPr>
          <w:rFonts w:ascii="Cambria" w:hAnsi="Cambria" w:cs="Arial"/>
          <w:sz w:val="24"/>
          <w:szCs w:val="24"/>
          <w:lang w:val="es-ES"/>
        </w:rPr>
        <w:t xml:space="preserve"> señalan en su manual que las definiciones han ido desde precisar los </w:t>
      </w:r>
      <w:r w:rsidRPr="007A2750">
        <w:rPr>
          <w:rFonts w:ascii="Cambria" w:hAnsi="Cambria" w:cs="Arial"/>
          <w:sz w:val="24"/>
          <w:szCs w:val="24"/>
          <w:u w:val="single"/>
          <w:lang w:val="es-ES"/>
        </w:rPr>
        <w:t>rasgos formales</w:t>
      </w:r>
      <w:r w:rsidRPr="007A2750">
        <w:rPr>
          <w:rFonts w:ascii="Cambria" w:hAnsi="Cambria" w:cs="Arial"/>
          <w:sz w:val="24"/>
          <w:szCs w:val="24"/>
          <w:lang w:val="es-ES"/>
        </w:rPr>
        <w:t xml:space="preserve"> de la literatura, que siempre oponía el Barroco al Renacimiento, hasta intentar relacionar el concepto con su </w:t>
      </w:r>
      <w:r w:rsidRPr="007A2750">
        <w:rPr>
          <w:rFonts w:ascii="Cambria" w:hAnsi="Cambria" w:cs="Arial"/>
          <w:sz w:val="24"/>
          <w:szCs w:val="24"/>
          <w:u w:val="single"/>
          <w:lang w:val="es-ES"/>
        </w:rPr>
        <w:t>contexto histórico</w:t>
      </w:r>
      <w:r w:rsidRPr="007A2750">
        <w:rPr>
          <w:rFonts w:ascii="Cambria" w:hAnsi="Cambria" w:cs="Arial"/>
          <w:sz w:val="24"/>
          <w:szCs w:val="24"/>
          <w:lang w:val="es-ES"/>
        </w:rPr>
        <w:t xml:space="preserve">. </w:t>
      </w:r>
    </w:p>
    <w:p w:rsidR="00574A46" w:rsidRPr="007A2750" w:rsidRDefault="00574A46" w:rsidP="00574A46">
      <w:pPr>
        <w:pStyle w:val="NormalWeb"/>
        <w:numPr>
          <w:ilvl w:val="1"/>
          <w:numId w:val="1"/>
        </w:numPr>
        <w:jc w:val="both"/>
        <w:rPr>
          <w:rFonts w:ascii="Cambria" w:hAnsi="Cambria"/>
          <w:sz w:val="24"/>
          <w:szCs w:val="24"/>
        </w:rPr>
      </w:pPr>
      <w:r w:rsidRPr="007A2750">
        <w:rPr>
          <w:rFonts w:ascii="Cambria" w:hAnsi="Cambria" w:cs="Arial"/>
          <w:sz w:val="24"/>
          <w:szCs w:val="24"/>
          <w:lang w:val="es-ES"/>
        </w:rPr>
        <w:t xml:space="preserve">En el polo opuesto se desarrollan las teorías de </w:t>
      </w:r>
      <w:r w:rsidRPr="007A2750">
        <w:rPr>
          <w:rFonts w:ascii="Cambria" w:hAnsi="Cambria" w:cs="Arial"/>
          <w:sz w:val="24"/>
          <w:szCs w:val="24"/>
          <w:u w:val="single"/>
          <w:lang w:val="es-ES"/>
        </w:rPr>
        <w:t>Eugenio D´Ors</w:t>
      </w:r>
      <w:r w:rsidRPr="007A2750">
        <w:rPr>
          <w:rFonts w:ascii="Cambria" w:hAnsi="Cambria" w:cs="Arial"/>
          <w:sz w:val="24"/>
          <w:szCs w:val="24"/>
          <w:lang w:val="es-ES"/>
        </w:rPr>
        <w:t>, pensador de la Generación del 14 junto con Ortega y Gasset (tema 61), que considera el Barroco como una “</w:t>
      </w:r>
      <w:r w:rsidRPr="007A2750">
        <w:rPr>
          <w:rFonts w:ascii="Cambria" w:hAnsi="Cambria" w:cs="Arial"/>
          <w:sz w:val="24"/>
          <w:szCs w:val="24"/>
          <w:u w:val="single"/>
          <w:lang w:val="es-ES"/>
        </w:rPr>
        <w:t>constante histórica</w:t>
      </w:r>
      <w:r w:rsidRPr="007A2750">
        <w:rPr>
          <w:rFonts w:ascii="Cambria" w:hAnsi="Cambria" w:cs="Arial"/>
          <w:sz w:val="24"/>
          <w:szCs w:val="24"/>
          <w:lang w:val="es-ES"/>
        </w:rPr>
        <w:t xml:space="preserve">” que se alterna con las etapas de clasicismo. </w:t>
      </w:r>
    </w:p>
    <w:p w:rsidR="00574A46" w:rsidRPr="00574A46" w:rsidRDefault="00574A46" w:rsidP="00574A46">
      <w:pPr>
        <w:pStyle w:val="NormalWeb"/>
        <w:numPr>
          <w:ilvl w:val="1"/>
          <w:numId w:val="1"/>
        </w:numPr>
        <w:jc w:val="both"/>
        <w:rPr>
          <w:rFonts w:ascii="Cambria" w:hAnsi="Cambria"/>
          <w:sz w:val="24"/>
          <w:szCs w:val="24"/>
        </w:rPr>
      </w:pPr>
      <w:r w:rsidRPr="007A2750">
        <w:rPr>
          <w:rFonts w:ascii="Cambria" w:hAnsi="Cambria" w:cs="Arial"/>
          <w:bCs/>
          <w:sz w:val="24"/>
          <w:szCs w:val="24"/>
          <w:lang w:val="es-ES"/>
        </w:rPr>
        <w:t xml:space="preserve">Posible </w:t>
      </w:r>
      <w:r w:rsidRPr="007A2750">
        <w:rPr>
          <w:rFonts w:ascii="Cambria" w:hAnsi="Cambria" w:cs="Arial"/>
          <w:bCs/>
          <w:sz w:val="24"/>
          <w:szCs w:val="24"/>
          <w:u w:val="single"/>
          <w:lang w:val="es-ES"/>
        </w:rPr>
        <w:t>definición</w:t>
      </w:r>
      <w:r w:rsidRPr="007A2750">
        <w:rPr>
          <w:rFonts w:ascii="Cambria" w:hAnsi="Cambria" w:cs="Arial"/>
          <w:bCs/>
          <w:sz w:val="24"/>
          <w:szCs w:val="24"/>
          <w:lang w:val="es-ES"/>
        </w:rPr>
        <w:t>: u</w:t>
      </w:r>
      <w:r w:rsidRPr="007A2750">
        <w:rPr>
          <w:rFonts w:ascii="Cambria" w:hAnsi="Cambria"/>
          <w:sz w:val="24"/>
          <w:szCs w:val="24"/>
        </w:rPr>
        <w:t>n</w:t>
      </w:r>
      <w:r w:rsidRPr="007A2750">
        <w:rPr>
          <w:rFonts w:ascii="Cambria" w:eastAsia="Times New Roman" w:hAnsi="Cambria"/>
          <w:sz w:val="24"/>
          <w:szCs w:val="24"/>
        </w:rPr>
        <w:t xml:space="preserve"> movimiento cultural y artístico que reflejaba la concepción de la realidad de los hombres del siglo XVII, </w:t>
      </w:r>
      <w:r w:rsidRPr="007A2750">
        <w:rPr>
          <w:rFonts w:ascii="Cambria" w:hAnsi="Cambria"/>
          <w:bCs/>
          <w:sz w:val="24"/>
          <w:szCs w:val="24"/>
        </w:rPr>
        <w:t>que influyó en la pintura, escultura, arquitectura, música y por supuesto en la literatura</w:t>
      </w:r>
      <w:r w:rsidRPr="007A2750">
        <w:rPr>
          <w:rFonts w:ascii="Cambria" w:eastAsia="Times New Roman" w:hAnsi="Cambria"/>
          <w:sz w:val="24"/>
          <w:szCs w:val="24"/>
          <w:lang w:val="es-ES" w:eastAsia="es-ES_tradnl"/>
        </w:rPr>
        <w:t xml:space="preserve"> y apoyaba la Contrarreforma frente a las tendencias paganas del Renacimiento.</w:t>
      </w:r>
    </w:p>
    <w:p w:rsidR="00574A46" w:rsidRPr="008404B2" w:rsidRDefault="00574A46" w:rsidP="00574A46">
      <w:pPr>
        <w:pStyle w:val="NormalWeb"/>
        <w:numPr>
          <w:ilvl w:val="0"/>
          <w:numId w:val="1"/>
        </w:numPr>
        <w:jc w:val="both"/>
        <w:rPr>
          <w:rFonts w:ascii="Cambria" w:hAnsi="Cambria"/>
          <w:sz w:val="24"/>
          <w:szCs w:val="24"/>
        </w:rPr>
      </w:pPr>
      <w:r w:rsidRPr="007A2750">
        <w:rPr>
          <w:rFonts w:ascii="Cambria" w:hAnsi="Cambria"/>
          <w:sz w:val="24"/>
          <w:szCs w:val="24"/>
        </w:rPr>
        <w:t>¿</w:t>
      </w:r>
      <w:r w:rsidRPr="007A2750">
        <w:rPr>
          <w:rFonts w:ascii="Cambria" w:hAnsi="Cambria"/>
          <w:b/>
          <w:bCs/>
          <w:sz w:val="24"/>
          <w:szCs w:val="24"/>
        </w:rPr>
        <w:t xml:space="preserve">Cuándo </w:t>
      </w:r>
      <w:r w:rsidRPr="007A2750">
        <w:rPr>
          <w:rFonts w:ascii="Cambria" w:hAnsi="Cambria"/>
          <w:sz w:val="24"/>
          <w:szCs w:val="24"/>
        </w:rPr>
        <w:t xml:space="preserve">fue el Barroco? Según </w:t>
      </w:r>
      <w:proofErr w:type="spellStart"/>
      <w:r w:rsidRPr="007A2750">
        <w:rPr>
          <w:rFonts w:ascii="Cambria" w:hAnsi="Cambria"/>
          <w:sz w:val="24"/>
          <w:szCs w:val="24"/>
          <w:u w:val="single"/>
        </w:rPr>
        <w:t>Casalduero</w:t>
      </w:r>
      <w:proofErr w:type="spellEnd"/>
      <w:r w:rsidRPr="007A2750">
        <w:rPr>
          <w:rFonts w:ascii="Cambria" w:hAnsi="Cambria"/>
          <w:sz w:val="24"/>
          <w:szCs w:val="24"/>
        </w:rPr>
        <w:t xml:space="preserve">, a rasgos generales estaría la </w:t>
      </w:r>
      <w:r w:rsidRPr="007A2750">
        <w:rPr>
          <w:rFonts w:ascii="Cambria" w:hAnsi="Cambria"/>
          <w:sz w:val="24"/>
          <w:szCs w:val="24"/>
          <w:u w:val="single"/>
        </w:rPr>
        <w:t>sensualidad</w:t>
      </w:r>
      <w:r w:rsidRPr="00AD231E">
        <w:rPr>
          <w:rFonts w:ascii="Cambria" w:hAnsi="Cambria"/>
          <w:sz w:val="24"/>
          <w:szCs w:val="24"/>
        </w:rPr>
        <w:t xml:space="preserve"> del</w:t>
      </w:r>
      <w:r w:rsidRPr="007A2750">
        <w:rPr>
          <w:rFonts w:ascii="Cambria" w:hAnsi="Cambria"/>
          <w:sz w:val="24"/>
          <w:szCs w:val="24"/>
        </w:rPr>
        <w:t xml:space="preserve"> siglo XVI (Renacimiento) y la </w:t>
      </w:r>
      <w:r w:rsidRPr="007A2750">
        <w:rPr>
          <w:rFonts w:ascii="Cambria" w:hAnsi="Cambria"/>
          <w:sz w:val="24"/>
          <w:szCs w:val="24"/>
          <w:u w:val="single"/>
        </w:rPr>
        <w:t>sexualidad</w:t>
      </w:r>
      <w:r w:rsidRPr="007A2750">
        <w:rPr>
          <w:rFonts w:ascii="Cambria" w:hAnsi="Cambria"/>
          <w:sz w:val="24"/>
          <w:szCs w:val="24"/>
        </w:rPr>
        <w:t xml:space="preserve"> del siglo XVII (Barroco)</w:t>
      </w:r>
      <w:r>
        <w:rPr>
          <w:rFonts w:ascii="Cambria" w:hAnsi="Cambria"/>
          <w:sz w:val="24"/>
          <w:szCs w:val="24"/>
        </w:rPr>
        <w:t xml:space="preserve">; </w:t>
      </w:r>
      <w:r w:rsidRPr="007A2750">
        <w:rPr>
          <w:rFonts w:ascii="Cambria" w:hAnsi="Cambria"/>
          <w:sz w:val="24"/>
          <w:szCs w:val="24"/>
        </w:rPr>
        <w:t xml:space="preserve">a caballo, el </w:t>
      </w:r>
      <w:r w:rsidRPr="007A2750">
        <w:rPr>
          <w:rFonts w:ascii="Cambria" w:hAnsi="Cambria"/>
          <w:sz w:val="24"/>
          <w:szCs w:val="24"/>
          <w:u w:val="single"/>
        </w:rPr>
        <w:t>Manierismo</w:t>
      </w:r>
      <w:r w:rsidRPr="007A2750">
        <w:rPr>
          <w:rFonts w:ascii="Cambria" w:hAnsi="Cambria"/>
          <w:sz w:val="24"/>
          <w:szCs w:val="24"/>
        </w:rPr>
        <w:t xml:space="preserve">, </w:t>
      </w:r>
      <w:r w:rsidRPr="007A2750">
        <w:rPr>
          <w:rFonts w:ascii="Cambria" w:hAnsi="Cambria" w:cs="Arial"/>
          <w:sz w:val="24"/>
          <w:szCs w:val="24"/>
          <w:lang w:val="es-ES"/>
        </w:rPr>
        <w:t>un proceso intelectual de acumulación de materiales. Nuestro Barroco se aleja rápido del Manierismo, las formas fosilizadas avanzan hacia una nueva forma de entender el arte en directa relación con la vida y realidad histórica de su tiempo.</w:t>
      </w:r>
    </w:p>
    <w:p w:rsidR="00574A46" w:rsidRPr="00574A46" w:rsidRDefault="00574A46" w:rsidP="00574A46">
      <w:pPr>
        <w:pStyle w:val="NormalWeb"/>
        <w:numPr>
          <w:ilvl w:val="0"/>
          <w:numId w:val="1"/>
        </w:numPr>
        <w:jc w:val="both"/>
        <w:rPr>
          <w:rFonts w:ascii="Cambria" w:hAnsi="Cambria"/>
          <w:sz w:val="24"/>
          <w:szCs w:val="24"/>
        </w:rPr>
      </w:pPr>
      <w:r w:rsidRPr="007A2750">
        <w:rPr>
          <w:rFonts w:ascii="Cambria" w:hAnsi="Cambria" w:cs="Arial"/>
          <w:sz w:val="24"/>
          <w:szCs w:val="24"/>
          <w:lang w:val="es-ES"/>
        </w:rPr>
        <w:t>¿</w:t>
      </w:r>
      <w:r w:rsidRPr="007A2750">
        <w:rPr>
          <w:rFonts w:ascii="Cambria" w:hAnsi="Cambria" w:cs="Arial"/>
          <w:b/>
          <w:bCs/>
          <w:sz w:val="24"/>
          <w:szCs w:val="24"/>
          <w:lang w:val="es-ES"/>
        </w:rPr>
        <w:t xml:space="preserve">Dónde </w:t>
      </w:r>
      <w:r w:rsidRPr="007A2750">
        <w:rPr>
          <w:rFonts w:ascii="Cambria" w:hAnsi="Cambria" w:cs="Arial"/>
          <w:sz w:val="24"/>
          <w:szCs w:val="24"/>
          <w:lang w:val="es-ES"/>
        </w:rPr>
        <w:t xml:space="preserve">nació el Barroco? </w:t>
      </w:r>
      <w:r w:rsidRPr="007A2750">
        <w:rPr>
          <w:rFonts w:ascii="Cambria" w:eastAsia="Times New Roman" w:hAnsi="Cambria"/>
          <w:sz w:val="24"/>
          <w:szCs w:val="24"/>
          <w:lang w:val="es-ES" w:eastAsia="es-ES_tradnl"/>
        </w:rPr>
        <w:t xml:space="preserve">En Italia, a finales del siglo XVI, extendiéndose y dominando toda Europa en el siglo XVII.  </w:t>
      </w:r>
    </w:p>
    <w:p w:rsidR="00574A46" w:rsidRPr="00574A46" w:rsidRDefault="00574A46" w:rsidP="00574A46">
      <w:pPr>
        <w:pStyle w:val="NormalWeb"/>
        <w:numPr>
          <w:ilvl w:val="0"/>
          <w:numId w:val="1"/>
        </w:numPr>
        <w:jc w:val="both"/>
        <w:rPr>
          <w:rFonts w:ascii="Cambria" w:hAnsi="Cambria"/>
          <w:sz w:val="24"/>
          <w:szCs w:val="24"/>
        </w:rPr>
      </w:pPr>
      <w:r w:rsidRPr="007A2750">
        <w:rPr>
          <w:rFonts w:ascii="Cambria" w:hAnsi="Cambria" w:cs="Arial"/>
          <w:sz w:val="24"/>
          <w:szCs w:val="24"/>
          <w:lang w:val="es-ES"/>
        </w:rPr>
        <w:t>¿</w:t>
      </w:r>
      <w:r w:rsidRPr="007A2750">
        <w:rPr>
          <w:rFonts w:ascii="Cambria" w:hAnsi="Cambria" w:cs="Arial"/>
          <w:b/>
          <w:bCs/>
          <w:sz w:val="24"/>
          <w:szCs w:val="24"/>
          <w:lang w:val="es-ES"/>
        </w:rPr>
        <w:t>Cómo</w:t>
      </w:r>
      <w:r w:rsidRPr="007A2750">
        <w:rPr>
          <w:rFonts w:ascii="Cambria" w:hAnsi="Cambria" w:cs="Arial"/>
          <w:sz w:val="24"/>
          <w:szCs w:val="24"/>
          <w:lang w:val="es-ES"/>
        </w:rPr>
        <w:t xml:space="preserve"> se pensaba en el Barroco? Se </w:t>
      </w:r>
      <w:r w:rsidRPr="007A2750">
        <w:rPr>
          <w:rFonts w:ascii="Cambria" w:hAnsi="Cambria"/>
          <w:sz w:val="24"/>
          <w:szCs w:val="24"/>
        </w:rPr>
        <w:t xml:space="preserve">da una </w:t>
      </w:r>
      <w:r w:rsidRPr="007A2750">
        <w:rPr>
          <w:rFonts w:ascii="Cambria" w:hAnsi="Cambria"/>
          <w:b/>
          <w:sz w:val="24"/>
          <w:szCs w:val="24"/>
        </w:rPr>
        <w:t xml:space="preserve">vuelta de tuerca a las ideas del </w:t>
      </w:r>
      <w:r w:rsidRPr="00574A46">
        <w:rPr>
          <w:rFonts w:ascii="Cambria" w:hAnsi="Cambria"/>
          <w:b/>
          <w:sz w:val="24"/>
          <w:szCs w:val="24"/>
        </w:rPr>
        <w:t>Renacimiento</w:t>
      </w:r>
      <w:r w:rsidRPr="00574A46">
        <w:rPr>
          <w:rFonts w:ascii="Cambria" w:hAnsi="Cambria"/>
          <w:sz w:val="24"/>
          <w:szCs w:val="24"/>
        </w:rPr>
        <w:t xml:space="preserve">: </w:t>
      </w:r>
    </w:p>
    <w:p w:rsidR="00574A46" w:rsidRPr="007A2750" w:rsidRDefault="00574A46" w:rsidP="00574A46">
      <w:pPr>
        <w:pStyle w:val="NormalWeb"/>
        <w:numPr>
          <w:ilvl w:val="1"/>
          <w:numId w:val="1"/>
        </w:numPr>
        <w:jc w:val="both"/>
        <w:rPr>
          <w:rFonts w:ascii="Cambria" w:hAnsi="Cambria"/>
          <w:sz w:val="24"/>
          <w:szCs w:val="24"/>
        </w:rPr>
      </w:pPr>
      <w:r w:rsidRPr="007A2750">
        <w:rPr>
          <w:rFonts w:ascii="Cambria" w:hAnsi="Cambria"/>
          <w:sz w:val="24"/>
          <w:szCs w:val="24"/>
        </w:rPr>
        <w:t xml:space="preserve">El optimismo da paso al </w:t>
      </w:r>
      <w:r w:rsidRPr="007A2750">
        <w:rPr>
          <w:rFonts w:ascii="Cambria" w:hAnsi="Cambria"/>
          <w:sz w:val="24"/>
          <w:szCs w:val="24"/>
          <w:u w:val="single"/>
        </w:rPr>
        <w:t>pesimismo</w:t>
      </w:r>
      <w:r w:rsidRPr="007A2750">
        <w:rPr>
          <w:rFonts w:ascii="Cambria" w:hAnsi="Cambria"/>
          <w:sz w:val="24"/>
          <w:szCs w:val="24"/>
        </w:rPr>
        <w:t>, todo se denuncia con la sátira, se niegan las falsas ilusiones.</w:t>
      </w:r>
    </w:p>
    <w:p w:rsidR="00574A46" w:rsidRPr="007A2750" w:rsidRDefault="00574A46" w:rsidP="00574A46">
      <w:pPr>
        <w:pStyle w:val="NormalWeb"/>
        <w:numPr>
          <w:ilvl w:val="1"/>
          <w:numId w:val="1"/>
        </w:numPr>
        <w:jc w:val="both"/>
        <w:rPr>
          <w:rFonts w:ascii="Cambria" w:hAnsi="Cambria"/>
          <w:sz w:val="24"/>
          <w:szCs w:val="24"/>
        </w:rPr>
      </w:pPr>
      <w:r w:rsidRPr="007A2750">
        <w:rPr>
          <w:rFonts w:ascii="Cambria" w:hAnsi="Cambria"/>
          <w:sz w:val="24"/>
          <w:szCs w:val="24"/>
        </w:rPr>
        <w:t xml:space="preserve">El goce de vivir se sustituye por la </w:t>
      </w:r>
      <w:r w:rsidRPr="007A2750">
        <w:rPr>
          <w:rFonts w:ascii="Cambria" w:hAnsi="Cambria"/>
          <w:sz w:val="24"/>
          <w:szCs w:val="24"/>
          <w:u w:val="single"/>
        </w:rPr>
        <w:t>muerte</w:t>
      </w:r>
      <w:r w:rsidRPr="007A2750">
        <w:rPr>
          <w:rFonts w:ascii="Cambria" w:hAnsi="Cambria"/>
          <w:sz w:val="24"/>
          <w:szCs w:val="24"/>
        </w:rPr>
        <w:t xml:space="preserve"> como paso previo a la verdadera felicidad.</w:t>
      </w:r>
    </w:p>
    <w:p w:rsidR="00574A46" w:rsidRPr="007A2750" w:rsidRDefault="00574A46" w:rsidP="00574A46">
      <w:pPr>
        <w:pStyle w:val="NormalWeb"/>
        <w:numPr>
          <w:ilvl w:val="1"/>
          <w:numId w:val="1"/>
        </w:numPr>
        <w:jc w:val="both"/>
        <w:rPr>
          <w:rFonts w:ascii="Cambria" w:hAnsi="Cambria"/>
          <w:sz w:val="24"/>
          <w:szCs w:val="24"/>
        </w:rPr>
      </w:pPr>
      <w:r w:rsidRPr="007A2750">
        <w:rPr>
          <w:rFonts w:ascii="Cambria" w:hAnsi="Cambria"/>
          <w:sz w:val="24"/>
          <w:szCs w:val="24"/>
        </w:rPr>
        <w:t xml:space="preserve">El idealismo deja su lugar al </w:t>
      </w:r>
      <w:r w:rsidRPr="007A2750">
        <w:rPr>
          <w:rFonts w:ascii="Cambria" w:hAnsi="Cambria"/>
          <w:sz w:val="24"/>
          <w:szCs w:val="24"/>
          <w:u w:val="single"/>
        </w:rPr>
        <w:t>realismo</w:t>
      </w:r>
      <w:r w:rsidRPr="007A2750">
        <w:rPr>
          <w:rFonts w:ascii="Cambria" w:hAnsi="Cambria"/>
          <w:sz w:val="24"/>
          <w:szCs w:val="24"/>
        </w:rPr>
        <w:t>. El hombre se mira ante un espejo y a veces le es difícil distinguir la realidad de la apariencia: puede ver la belleza o el polvo desintegrador de la misma.</w:t>
      </w:r>
    </w:p>
    <w:p w:rsidR="00574A46" w:rsidRPr="007A2750" w:rsidRDefault="00574A46" w:rsidP="00574A46">
      <w:pPr>
        <w:pStyle w:val="NormalWeb"/>
        <w:numPr>
          <w:ilvl w:val="1"/>
          <w:numId w:val="1"/>
        </w:numPr>
        <w:jc w:val="both"/>
        <w:rPr>
          <w:rFonts w:ascii="Cambria" w:hAnsi="Cambria"/>
          <w:sz w:val="24"/>
          <w:szCs w:val="24"/>
        </w:rPr>
      </w:pPr>
      <w:r w:rsidRPr="007A2750">
        <w:rPr>
          <w:rFonts w:ascii="Cambria" w:hAnsi="Cambria"/>
          <w:sz w:val="24"/>
          <w:szCs w:val="24"/>
        </w:rPr>
        <w:t xml:space="preserve">El </w:t>
      </w:r>
      <w:r w:rsidRPr="007A2750">
        <w:rPr>
          <w:rFonts w:ascii="Cambria" w:hAnsi="Cambria"/>
          <w:bCs/>
          <w:sz w:val="24"/>
          <w:szCs w:val="24"/>
          <w:u w:val="single"/>
        </w:rPr>
        <w:t>tiempo</w:t>
      </w:r>
      <w:r w:rsidRPr="007A2750">
        <w:rPr>
          <w:rFonts w:ascii="Cambria" w:hAnsi="Cambria"/>
          <w:sz w:val="24"/>
          <w:szCs w:val="24"/>
        </w:rPr>
        <w:t xml:space="preserve"> se muestra como el protagonista callado que todo lo aniquila, por eso el hombre recurre al arte para imprimir su huella ante la fugacidad de la vida. </w:t>
      </w:r>
    </w:p>
    <w:p w:rsidR="00574A46" w:rsidRDefault="00574A46" w:rsidP="00574A46">
      <w:pPr>
        <w:pStyle w:val="NormalWeb"/>
        <w:numPr>
          <w:ilvl w:val="1"/>
          <w:numId w:val="1"/>
        </w:numPr>
        <w:jc w:val="both"/>
        <w:rPr>
          <w:rFonts w:ascii="Cambria" w:hAnsi="Cambria"/>
          <w:sz w:val="24"/>
          <w:szCs w:val="24"/>
        </w:rPr>
      </w:pPr>
      <w:r w:rsidRPr="007A2750">
        <w:rPr>
          <w:rFonts w:ascii="Cambria" w:hAnsi="Cambria"/>
          <w:sz w:val="24"/>
          <w:szCs w:val="24"/>
        </w:rPr>
        <w:t xml:space="preserve">Hay que aprovechar la vida: </w:t>
      </w:r>
      <w:r w:rsidRPr="007A2750">
        <w:rPr>
          <w:rFonts w:ascii="Cambria" w:hAnsi="Cambria"/>
          <w:sz w:val="24"/>
          <w:szCs w:val="24"/>
          <w:u w:val="single"/>
        </w:rPr>
        <w:t>Carpe Diem</w:t>
      </w:r>
      <w:r w:rsidRPr="007A2750">
        <w:rPr>
          <w:rFonts w:ascii="Cambria" w:hAnsi="Cambria"/>
          <w:sz w:val="24"/>
          <w:szCs w:val="24"/>
        </w:rPr>
        <w:t>. Se comienzan a llevar los ornamentos, composiciones recargadas, esplendor,</w:t>
      </w:r>
      <w:r w:rsidRPr="007A2750">
        <w:rPr>
          <w:rFonts w:ascii="Cambria" w:hAnsi="Cambria"/>
          <w:bCs/>
          <w:sz w:val="24"/>
          <w:szCs w:val="24"/>
        </w:rPr>
        <w:t xml:space="preserve"> predomino de lo decorativo sobre lo estructural</w:t>
      </w:r>
      <w:r w:rsidRPr="007A2750">
        <w:rPr>
          <w:rFonts w:ascii="Cambria" w:hAnsi="Cambria"/>
          <w:sz w:val="24"/>
          <w:szCs w:val="24"/>
        </w:rPr>
        <w:t xml:space="preserve">, búsqueda de sensaciones de </w:t>
      </w:r>
      <w:r w:rsidRPr="007A2750">
        <w:rPr>
          <w:rFonts w:ascii="Cambria" w:hAnsi="Cambria"/>
          <w:bCs/>
          <w:sz w:val="24"/>
          <w:szCs w:val="24"/>
        </w:rPr>
        <w:t>movimiento</w:t>
      </w:r>
      <w:r w:rsidRPr="007A2750">
        <w:rPr>
          <w:rFonts w:ascii="Cambria" w:hAnsi="Cambria"/>
          <w:sz w:val="24"/>
          <w:szCs w:val="24"/>
        </w:rPr>
        <w:t>, hay que aprovechar el momento.</w:t>
      </w:r>
    </w:p>
    <w:p w:rsidR="000D43F3" w:rsidRDefault="00574A46" w:rsidP="00574A46">
      <w:pPr>
        <w:pStyle w:val="NormalWeb"/>
        <w:numPr>
          <w:ilvl w:val="0"/>
          <w:numId w:val="1"/>
        </w:numPr>
        <w:jc w:val="both"/>
      </w:pPr>
      <w:r w:rsidRPr="00574A46">
        <w:rPr>
          <w:rFonts w:ascii="Cambria" w:hAnsi="Cambria"/>
          <w:sz w:val="24"/>
          <w:szCs w:val="24"/>
        </w:rPr>
        <w:t xml:space="preserve">¿Quiénes formaron parte de él? Lo iremos descubriendo. </w:t>
      </w:r>
    </w:p>
    <w:sectPr w:rsidR="000D43F3"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150814"/>
    <w:multiLevelType w:val="hybridMultilevel"/>
    <w:tmpl w:val="8BFE152E"/>
    <w:lvl w:ilvl="0" w:tplc="F4B8F53C">
      <w:start w:val="1"/>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4536729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A46"/>
    <w:rsid w:val="000D43F3"/>
    <w:rsid w:val="004311D1"/>
    <w:rsid w:val="00574A4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4F9BB434"/>
  <w15:chartTrackingRefBased/>
  <w15:docId w15:val="{F171BEB7-E461-A042-BAD7-9965BC467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4A46"/>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74A46"/>
    <w:pPr>
      <w:ind w:left="720"/>
      <w:contextualSpacing/>
    </w:pPr>
  </w:style>
  <w:style w:type="paragraph" w:styleId="NormalWeb">
    <w:name w:val="Normal (Web)"/>
    <w:basedOn w:val="Normal"/>
    <w:unhideWhenUsed/>
    <w:rsid w:val="00574A46"/>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414</Words>
  <Characters>2283</Characters>
  <Application>Microsoft Office Word</Application>
  <DocSecurity>0</DocSecurity>
  <Lines>19</Lines>
  <Paragraphs>5</Paragraphs>
  <ScaleCrop>false</ScaleCrop>
  <Company/>
  <LinksUpToDate>false</LinksUpToDate>
  <CharactersWithSpaces>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dcterms:created xsi:type="dcterms:W3CDTF">2023-11-22T09:57:00Z</dcterms:created>
  <dcterms:modified xsi:type="dcterms:W3CDTF">2023-11-22T09:58:00Z</dcterms:modified>
</cp:coreProperties>
</file>