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D75C0" w:rsidRPr="00CD75C0" w:rsidRDefault="00CD75C0" w:rsidP="00CD75C0">
      <w:pPr>
        <w:pStyle w:val="Standard"/>
        <w:spacing w:line="240" w:lineRule="auto"/>
        <w:jc w:val="center"/>
        <w:rPr>
          <w:rFonts w:asciiTheme="minorHAnsi" w:hAnsiTheme="minorHAnsi" w:cstheme="minorHAnsi"/>
          <w:b/>
          <w:bCs/>
          <w:sz w:val="24"/>
          <w:szCs w:val="24"/>
        </w:rPr>
      </w:pPr>
      <w:r w:rsidRPr="00CD75C0">
        <w:rPr>
          <w:rFonts w:asciiTheme="minorHAnsi" w:hAnsiTheme="minorHAnsi" w:cstheme="minorHAnsi"/>
          <w:b/>
          <w:bCs/>
          <w:sz w:val="24"/>
          <w:szCs w:val="24"/>
        </w:rPr>
        <w:t>EL LAZARILLO DE TORMES Y DE SUS FORTUNAS Y ADVERSIDADES</w:t>
      </w:r>
    </w:p>
    <w:p w:rsidR="00CD75C0" w:rsidRPr="00CD75C0" w:rsidRDefault="00CD75C0" w:rsidP="00CD75C0">
      <w:pPr>
        <w:pStyle w:val="Standard"/>
        <w:spacing w:line="240" w:lineRule="auto"/>
        <w:jc w:val="both"/>
        <w:rPr>
          <w:rFonts w:asciiTheme="minorHAnsi" w:hAnsiTheme="minorHAnsi" w:cstheme="minorHAnsi"/>
          <w:sz w:val="24"/>
          <w:szCs w:val="24"/>
        </w:rPr>
      </w:pPr>
      <w:r w:rsidRPr="00CD75C0">
        <w:rPr>
          <w:rFonts w:asciiTheme="minorHAnsi" w:hAnsiTheme="minorHAnsi" w:cstheme="minorHAnsi"/>
          <w:sz w:val="24"/>
          <w:szCs w:val="24"/>
        </w:rPr>
        <w:t>S</w:t>
      </w:r>
      <w:r w:rsidRPr="00CD75C0">
        <w:rPr>
          <w:rFonts w:asciiTheme="minorHAnsi" w:hAnsiTheme="minorHAnsi" w:cstheme="minorHAnsi"/>
          <w:sz w:val="24"/>
          <w:szCs w:val="24"/>
        </w:rPr>
        <w:t xml:space="preserve">egún </w:t>
      </w:r>
      <w:r w:rsidRPr="00CD75C0">
        <w:rPr>
          <w:rFonts w:asciiTheme="minorHAnsi" w:hAnsiTheme="minorHAnsi" w:cstheme="minorHAnsi"/>
          <w:b/>
          <w:bCs/>
          <w:sz w:val="24"/>
          <w:szCs w:val="24"/>
        </w:rPr>
        <w:t>Francisco Rico</w:t>
      </w:r>
      <w:r w:rsidRPr="00CD75C0">
        <w:rPr>
          <w:rFonts w:asciiTheme="minorHAnsi" w:hAnsiTheme="minorHAnsi" w:cstheme="minorHAnsi"/>
          <w:sz w:val="24"/>
          <w:szCs w:val="24"/>
        </w:rPr>
        <w:t>, “La Vida del Lazarillo de Tormes y de sus fortunas y adversidades”, título oficial, es uno de los libros más editados y estudiados de la literatura española de ese siglo. ¿Pero en qué año se publicó exactamente?</w:t>
      </w:r>
    </w:p>
    <w:p w:rsidR="00CD75C0" w:rsidRPr="00CD75C0" w:rsidRDefault="00CD75C0" w:rsidP="00CD75C0">
      <w:pPr>
        <w:pStyle w:val="Prrafodelista"/>
        <w:numPr>
          <w:ilvl w:val="0"/>
          <w:numId w:val="1"/>
        </w:numPr>
        <w:jc w:val="both"/>
        <w:rPr>
          <w:rFonts w:cstheme="minorHAnsi"/>
        </w:rPr>
      </w:pPr>
      <w:r w:rsidRPr="00CD75C0">
        <w:rPr>
          <w:rFonts w:cstheme="minorHAnsi"/>
        </w:rPr>
        <w:t xml:space="preserve">El inicio del relato comienza en </w:t>
      </w:r>
      <w:r w:rsidRPr="00CD75C0">
        <w:rPr>
          <w:rFonts w:cstheme="minorHAnsi"/>
          <w:b/>
          <w:bCs/>
        </w:rPr>
        <w:t>1510</w:t>
      </w:r>
      <w:r w:rsidRPr="00CD75C0">
        <w:rPr>
          <w:rFonts w:cstheme="minorHAnsi"/>
        </w:rPr>
        <w:t xml:space="preserve"> con el desastre de Gelves y termina en </w:t>
      </w:r>
      <w:r w:rsidRPr="00CD75C0">
        <w:rPr>
          <w:rFonts w:cstheme="minorHAnsi"/>
          <w:b/>
          <w:bCs/>
        </w:rPr>
        <w:t>1525</w:t>
      </w:r>
      <w:r w:rsidRPr="00CD75C0">
        <w:rPr>
          <w:rFonts w:cstheme="minorHAnsi"/>
        </w:rPr>
        <w:t xml:space="preserve">, con la entrada del Emperador en Toledo. Teniendo eso en cuenta, podríamos deducir que se imprimiría después de 1525.  </w:t>
      </w:r>
    </w:p>
    <w:p w:rsidR="00CD75C0" w:rsidRPr="00CD75C0" w:rsidRDefault="00CD75C0" w:rsidP="00CD75C0">
      <w:pPr>
        <w:pStyle w:val="Prrafodelista"/>
        <w:numPr>
          <w:ilvl w:val="0"/>
          <w:numId w:val="1"/>
        </w:numPr>
        <w:jc w:val="both"/>
        <w:rPr>
          <w:rFonts w:cstheme="minorHAnsi"/>
        </w:rPr>
      </w:pPr>
      <w:r w:rsidRPr="00CD75C0">
        <w:rPr>
          <w:rFonts w:cstheme="minorHAnsi"/>
        </w:rPr>
        <w:t xml:space="preserve">La </w:t>
      </w:r>
      <w:proofErr w:type="spellStart"/>
      <w:r w:rsidRPr="00CD75C0">
        <w:rPr>
          <w:rFonts w:cstheme="minorHAnsi"/>
        </w:rPr>
        <w:t>editio</w:t>
      </w:r>
      <w:proofErr w:type="spellEnd"/>
      <w:r w:rsidRPr="00CD75C0">
        <w:rPr>
          <w:rFonts w:cstheme="minorHAnsi"/>
        </w:rPr>
        <w:t xml:space="preserve"> </w:t>
      </w:r>
      <w:proofErr w:type="spellStart"/>
      <w:r w:rsidRPr="00CD75C0">
        <w:rPr>
          <w:rFonts w:cstheme="minorHAnsi"/>
        </w:rPr>
        <w:t>princeps</w:t>
      </w:r>
      <w:proofErr w:type="spellEnd"/>
      <w:r w:rsidRPr="00CD75C0">
        <w:rPr>
          <w:rFonts w:cstheme="minorHAnsi"/>
        </w:rPr>
        <w:t xml:space="preserve"> del Lazarillo debió de aparecer a partir de </w:t>
      </w:r>
      <w:r w:rsidRPr="00CD75C0">
        <w:rPr>
          <w:rFonts w:cstheme="minorHAnsi"/>
          <w:b/>
          <w:bCs/>
        </w:rPr>
        <w:t>1530</w:t>
      </w:r>
      <w:r w:rsidRPr="00CD75C0">
        <w:rPr>
          <w:rFonts w:cstheme="minorHAnsi"/>
        </w:rPr>
        <w:t xml:space="preserve">, según Francisco Rico, hoy perdida. </w:t>
      </w:r>
    </w:p>
    <w:p w:rsidR="00CD75C0" w:rsidRPr="00CD75C0" w:rsidRDefault="00CD75C0" w:rsidP="00CD75C0">
      <w:pPr>
        <w:pStyle w:val="Prrafodelista"/>
        <w:numPr>
          <w:ilvl w:val="0"/>
          <w:numId w:val="1"/>
        </w:numPr>
        <w:jc w:val="both"/>
        <w:rPr>
          <w:rFonts w:cstheme="minorHAnsi"/>
        </w:rPr>
      </w:pPr>
      <w:r w:rsidRPr="00CD75C0">
        <w:rPr>
          <w:rFonts w:cstheme="minorHAnsi"/>
        </w:rPr>
        <w:t xml:space="preserve">Lo que sí sabemos con certeza es que en </w:t>
      </w:r>
      <w:r w:rsidRPr="00CD75C0">
        <w:rPr>
          <w:rFonts w:cstheme="minorHAnsi"/>
          <w:b/>
          <w:bCs/>
        </w:rPr>
        <w:t>1554</w:t>
      </w:r>
      <w:r w:rsidRPr="00CD75C0">
        <w:rPr>
          <w:rFonts w:cstheme="minorHAnsi"/>
        </w:rPr>
        <w:t xml:space="preserve"> se publicaron sendas ediciones en: Amberes, Alcalá de Henares, Burgos y Medina del Campo. Estas proceden de una misma edición de la que no hay constancia, que se remonta a su vez a otra anterior, probablemente la primera. Esto lo deduce por las correcciones y nuevos añadidos, como la del episodio del bulero.</w:t>
      </w:r>
    </w:p>
    <w:p w:rsidR="00CD75C0" w:rsidRPr="00CD75C0" w:rsidRDefault="00CD75C0" w:rsidP="00CD75C0">
      <w:pPr>
        <w:pStyle w:val="Prrafodelista"/>
        <w:numPr>
          <w:ilvl w:val="0"/>
          <w:numId w:val="1"/>
        </w:numPr>
        <w:jc w:val="both"/>
        <w:rPr>
          <w:rFonts w:cstheme="minorHAnsi"/>
        </w:rPr>
      </w:pPr>
      <w:r w:rsidRPr="00CD75C0">
        <w:rPr>
          <w:rFonts w:cstheme="minorHAnsi"/>
        </w:rPr>
        <w:t xml:space="preserve">En </w:t>
      </w:r>
      <w:r w:rsidRPr="00CD75C0">
        <w:rPr>
          <w:rFonts w:cstheme="minorHAnsi"/>
          <w:b/>
          <w:bCs/>
        </w:rPr>
        <w:t xml:space="preserve">1992 </w:t>
      </w:r>
      <w:r w:rsidRPr="00CD75C0">
        <w:rPr>
          <w:rFonts w:cstheme="minorHAnsi"/>
        </w:rPr>
        <w:t xml:space="preserve">apareció una nueva edición, más reciente, emparedada en una casa que estaban restaurando en Valladolid. </w:t>
      </w:r>
    </w:p>
    <w:p w:rsidR="00CD75C0" w:rsidRPr="00CD75C0" w:rsidRDefault="00CD75C0" w:rsidP="00CD75C0">
      <w:pPr>
        <w:pStyle w:val="Standard"/>
        <w:numPr>
          <w:ilvl w:val="0"/>
          <w:numId w:val="1"/>
        </w:numPr>
        <w:spacing w:line="240" w:lineRule="auto"/>
        <w:jc w:val="both"/>
        <w:rPr>
          <w:rFonts w:asciiTheme="minorHAnsi" w:hAnsiTheme="minorHAnsi" w:cstheme="minorHAnsi"/>
          <w:sz w:val="24"/>
          <w:szCs w:val="24"/>
        </w:rPr>
      </w:pPr>
      <w:r w:rsidRPr="00CD75C0">
        <w:rPr>
          <w:rFonts w:asciiTheme="minorHAnsi" w:hAnsiTheme="minorHAnsi" w:cstheme="minorHAnsi"/>
          <w:sz w:val="24"/>
          <w:szCs w:val="24"/>
        </w:rPr>
        <w:t xml:space="preserve">Prácticamente todas las ediciones de las que tenemos constancia hoy en día se sitúan en la </w:t>
      </w:r>
      <w:r w:rsidRPr="00CD75C0">
        <w:rPr>
          <w:rFonts w:asciiTheme="minorHAnsi" w:hAnsiTheme="minorHAnsi" w:cstheme="minorHAnsi"/>
          <w:b/>
          <w:bCs/>
          <w:sz w:val="24"/>
          <w:szCs w:val="24"/>
        </w:rPr>
        <w:t>pen</w:t>
      </w:r>
      <w:r w:rsidRPr="00CD75C0">
        <w:rPr>
          <w:rFonts w:asciiTheme="minorHAnsi" w:hAnsiTheme="minorHAnsi" w:cstheme="minorHAnsi"/>
          <w:b/>
          <w:bCs/>
          <w:vanish/>
          <w:sz w:val="24"/>
          <w:szCs w:val="24"/>
        </w:rPr>
        <w:t>nsula﷽﷽﷽﷽﷽ sitpúan en la penes de las que tenemos constancia hoy en da. As, que r penla ciudad de Boabil "a por las injusticias;</w:t>
      </w:r>
      <w:r w:rsidRPr="00CD75C0">
        <w:rPr>
          <w:rFonts w:asciiTheme="minorHAnsi" w:hAnsiTheme="minorHAnsi" w:cstheme="minorHAnsi"/>
          <w:b/>
          <w:bCs/>
          <w:sz w:val="24"/>
          <w:szCs w:val="24"/>
        </w:rPr>
        <w:t>ínsula</w:t>
      </w:r>
      <w:r w:rsidRPr="00CD75C0">
        <w:rPr>
          <w:rFonts w:asciiTheme="minorHAnsi" w:hAnsiTheme="minorHAnsi" w:cstheme="minorHAnsi"/>
          <w:sz w:val="24"/>
          <w:szCs w:val="24"/>
        </w:rPr>
        <w:t>, y muy cerca de la capital actual, debido a la importancia de la Castilla del Renacimiento, a pesar de que la corte tuvo numerosos traslados en la época del Lazarillo. Curiosamente, una de las ediciones se sitúa en Amberes, Bélgica, aunque no sorprende tanto, ya que en época del emperador Carlos V y I de España, el imperio español se extendía hasta esa provincia de Flandes, que fue cedida a favor de su hermano Fernando, en lugar de su hijo Felipe II.</w:t>
      </w:r>
    </w:p>
    <w:p w:rsidR="00CD75C0" w:rsidRPr="00CD75C0" w:rsidRDefault="00CD75C0" w:rsidP="00CD75C0">
      <w:pPr>
        <w:jc w:val="both"/>
        <w:rPr>
          <w:rFonts w:cstheme="minorHAnsi"/>
        </w:rPr>
      </w:pPr>
      <w:r w:rsidRPr="00CD75C0">
        <w:rPr>
          <w:rFonts w:cstheme="minorHAnsi"/>
        </w:rPr>
        <w:t>AUTORÍA E INVESTIGACIONES DE ROSA NAVARRO Y FRANCISCO RICO</w:t>
      </w:r>
    </w:p>
    <w:p w:rsidR="00CD75C0" w:rsidRPr="00CD75C0" w:rsidRDefault="00CD75C0" w:rsidP="00CD75C0">
      <w:pPr>
        <w:jc w:val="both"/>
        <w:rPr>
          <w:rFonts w:cstheme="minorHAnsi"/>
        </w:rPr>
      </w:pPr>
    </w:p>
    <w:p w:rsidR="00CD75C0" w:rsidRPr="00CD75C0" w:rsidRDefault="00CD75C0" w:rsidP="00CD75C0">
      <w:pPr>
        <w:jc w:val="both"/>
        <w:rPr>
          <w:rFonts w:cstheme="minorHAnsi"/>
          <w:bCs/>
        </w:rPr>
      </w:pPr>
      <w:r w:rsidRPr="00CD75C0">
        <w:rPr>
          <w:rFonts w:cstheme="minorHAnsi"/>
        </w:rPr>
        <w:tab/>
        <w:t xml:space="preserve">Sea cuando fuera, la novela ha permanecido en el </w:t>
      </w:r>
      <w:r w:rsidRPr="00CD75C0">
        <w:rPr>
          <w:rFonts w:cstheme="minorHAnsi"/>
          <w:b/>
        </w:rPr>
        <w:t>anonimato.</w:t>
      </w:r>
      <w:r w:rsidRPr="00CD75C0">
        <w:rPr>
          <w:rFonts w:cstheme="minorHAnsi"/>
          <w:bCs/>
        </w:rPr>
        <w:t xml:space="preserve"> ¿Por qué? Enumeremos varias teorías: </w:t>
      </w:r>
    </w:p>
    <w:p w:rsidR="00CD75C0" w:rsidRPr="00CD75C0" w:rsidRDefault="00CD75C0" w:rsidP="00CD75C0">
      <w:pPr>
        <w:pStyle w:val="Prrafodelista"/>
        <w:numPr>
          <w:ilvl w:val="0"/>
          <w:numId w:val="2"/>
        </w:numPr>
        <w:jc w:val="both"/>
        <w:rPr>
          <w:rFonts w:cstheme="minorHAnsi"/>
        </w:rPr>
      </w:pPr>
      <w:r w:rsidRPr="00CD75C0">
        <w:rPr>
          <w:rFonts w:cstheme="minorHAnsi"/>
          <w:bCs/>
        </w:rPr>
        <w:t xml:space="preserve">El libro es una sátira erasmista, por lo que el autor pudiera no haber querido decir quién era </w:t>
      </w:r>
      <w:r w:rsidRPr="00CD75C0">
        <w:rPr>
          <w:rFonts w:cstheme="minorHAnsi"/>
        </w:rPr>
        <w:t xml:space="preserve">por </w:t>
      </w:r>
      <w:r w:rsidRPr="00CD75C0">
        <w:rPr>
          <w:rFonts w:cstheme="minorHAnsi"/>
          <w:u w:val="single"/>
        </w:rPr>
        <w:t>motivos religiosos o literarios</w:t>
      </w:r>
      <w:r w:rsidRPr="00CD75C0">
        <w:rPr>
          <w:rFonts w:cstheme="minorHAnsi"/>
        </w:rPr>
        <w:t xml:space="preserve">, ya que las críticas de la iglesia a la narrativa tenían a veces consecuencias nefastas. De hecho, figuraba en el catálogo de libros prohibidos. </w:t>
      </w:r>
    </w:p>
    <w:p w:rsidR="00CD75C0" w:rsidRPr="00CD75C0" w:rsidRDefault="00CD75C0" w:rsidP="00CD75C0">
      <w:pPr>
        <w:pStyle w:val="Prrafodelista"/>
        <w:numPr>
          <w:ilvl w:val="0"/>
          <w:numId w:val="2"/>
        </w:numPr>
        <w:jc w:val="both"/>
        <w:rPr>
          <w:rFonts w:cstheme="minorHAnsi"/>
        </w:rPr>
      </w:pPr>
      <w:r w:rsidRPr="00CD75C0">
        <w:rPr>
          <w:rFonts w:cstheme="minorHAnsi"/>
        </w:rPr>
        <w:t xml:space="preserve">Antiguamente la gente </w:t>
      </w:r>
      <w:r w:rsidRPr="00CD75C0">
        <w:rPr>
          <w:rFonts w:cstheme="minorHAnsi"/>
          <w:u w:val="single"/>
        </w:rPr>
        <w:t>contaba su vida en cartas</w:t>
      </w:r>
      <w:r w:rsidRPr="00CD75C0">
        <w:rPr>
          <w:rFonts w:cstheme="minorHAnsi"/>
        </w:rPr>
        <w:t xml:space="preserve">, que más tarde publicaba, al modo de las redes sociales como Facebook, Instagram o </w:t>
      </w:r>
      <w:proofErr w:type="spellStart"/>
      <w:r w:rsidRPr="00CD75C0">
        <w:rPr>
          <w:rFonts w:cstheme="minorHAnsi"/>
        </w:rPr>
        <w:t>Twiter</w:t>
      </w:r>
      <w:proofErr w:type="spellEnd"/>
      <w:r w:rsidRPr="00CD75C0">
        <w:rPr>
          <w:rFonts w:cstheme="minorHAnsi"/>
        </w:rPr>
        <w:t xml:space="preserve"> de hoy en día. Y precisamente eso podía llegar a confundir la historia real o ficticia con la autobiografía del autor, lo que podría dar lugar a malentendidos. </w:t>
      </w:r>
    </w:p>
    <w:p w:rsidR="00CD75C0" w:rsidRPr="00CD75C0" w:rsidRDefault="00CD75C0" w:rsidP="00CD75C0">
      <w:pPr>
        <w:pStyle w:val="Prrafodelista"/>
        <w:numPr>
          <w:ilvl w:val="0"/>
          <w:numId w:val="2"/>
        </w:numPr>
        <w:jc w:val="both"/>
        <w:rPr>
          <w:rFonts w:cstheme="minorHAnsi"/>
        </w:rPr>
      </w:pPr>
      <w:r w:rsidRPr="00CD75C0">
        <w:rPr>
          <w:rFonts w:cstheme="minorHAnsi"/>
          <w:u w:val="single"/>
        </w:rPr>
        <w:t>Problemas de imprenta</w:t>
      </w:r>
      <w:r w:rsidRPr="00CD75C0">
        <w:rPr>
          <w:rFonts w:cstheme="minorHAnsi"/>
        </w:rPr>
        <w:t xml:space="preserve">.  “Pues sepa Vuestra Merced, ante todas las cosas, que a mí llaman Lázaro de Tormes” ese pues ilativo enlaza con algo que acaba de decir. Según Rosa Navarro, un impresor se dio cuenta de que estaban mezcladas las dos partes de “El Lazarillo” (de las que hablaremos después) y las separó; pero lo hizo mal porque, según Francisco Rico, creyó que empezaba el libro donde Lázaro dice su nombre, sin ver antes que había una declaración. </w:t>
      </w:r>
    </w:p>
    <w:p w:rsidR="00CD75C0" w:rsidRPr="00CD75C0" w:rsidRDefault="00CD75C0" w:rsidP="00CD75C0">
      <w:pPr>
        <w:ind w:left="360"/>
        <w:jc w:val="both"/>
        <w:rPr>
          <w:rFonts w:cstheme="minorHAnsi"/>
        </w:rPr>
      </w:pPr>
    </w:p>
    <w:p w:rsidR="00CD75C0" w:rsidRPr="00CD75C0" w:rsidRDefault="00CD75C0" w:rsidP="00CD75C0">
      <w:pPr>
        <w:ind w:firstLine="708"/>
        <w:jc w:val="both"/>
        <w:rPr>
          <w:rFonts w:cstheme="minorHAnsi"/>
        </w:rPr>
      </w:pPr>
      <w:r w:rsidRPr="00CD75C0">
        <w:rPr>
          <w:rFonts w:cstheme="minorHAnsi"/>
        </w:rPr>
        <w:t xml:space="preserve">Entonces parece claro que sí hubo un autor y que el pobre lazarillo tenía un “padre” literario. Estaba claro que tenía que ser un fiel cortesano de Carlos V y de ideas erasmistas. Veamos algunos candidatos. </w:t>
      </w:r>
    </w:p>
    <w:p w:rsidR="00CD75C0" w:rsidRPr="00CD75C0" w:rsidRDefault="00CD75C0" w:rsidP="00CD75C0">
      <w:pPr>
        <w:pStyle w:val="Prrafodelista"/>
        <w:numPr>
          <w:ilvl w:val="0"/>
          <w:numId w:val="3"/>
        </w:numPr>
        <w:jc w:val="both"/>
        <w:rPr>
          <w:rFonts w:cstheme="minorHAnsi"/>
        </w:rPr>
      </w:pPr>
      <w:r w:rsidRPr="00CD75C0">
        <w:rPr>
          <w:rFonts w:cstheme="minorHAnsi"/>
        </w:rPr>
        <w:t xml:space="preserve">El monje jerónimo </w:t>
      </w:r>
      <w:r w:rsidRPr="00CD75C0">
        <w:rPr>
          <w:rFonts w:cstheme="minorHAnsi"/>
          <w:u w:val="single"/>
        </w:rPr>
        <w:t>Juan de Ortega</w:t>
      </w:r>
      <w:r w:rsidRPr="00CD75C0">
        <w:rPr>
          <w:rFonts w:cstheme="minorHAnsi"/>
        </w:rPr>
        <w:t>, que había estudiado en Salamanca y en cuya celda de encontró un borrador autógrafo del libro.</w:t>
      </w:r>
    </w:p>
    <w:p w:rsidR="00CD75C0" w:rsidRPr="00CD75C0" w:rsidRDefault="00CD75C0" w:rsidP="00CD75C0">
      <w:pPr>
        <w:pStyle w:val="Prrafodelista"/>
        <w:numPr>
          <w:ilvl w:val="0"/>
          <w:numId w:val="3"/>
        </w:numPr>
        <w:jc w:val="both"/>
        <w:rPr>
          <w:rFonts w:cstheme="minorHAnsi"/>
        </w:rPr>
      </w:pPr>
      <w:r w:rsidRPr="00CD75C0">
        <w:rPr>
          <w:rFonts w:cstheme="minorHAnsi"/>
          <w:u w:val="single"/>
        </w:rPr>
        <w:t>Diego Hurtado de Mendoza</w:t>
      </w:r>
      <w:r w:rsidRPr="00CD75C0">
        <w:rPr>
          <w:rFonts w:cstheme="minorHAnsi"/>
        </w:rPr>
        <w:t xml:space="preserve">, nieto del Marqués de Santillana y amigo de Lope de Vega, noble caballero y relacionado con Carlos V por su papel como embajador, que aparece como autor en el Catálogo de los escritores ilustres de España, gran mecenas de los artistas y cuya autoría es defendida por la paleógrafa </w:t>
      </w:r>
      <w:r w:rsidRPr="00CD75C0">
        <w:rPr>
          <w:rFonts w:cstheme="minorHAnsi"/>
          <w:b/>
          <w:bCs/>
        </w:rPr>
        <w:t>Mercedes Agulló</w:t>
      </w:r>
      <w:r w:rsidRPr="00CD75C0">
        <w:rPr>
          <w:rFonts w:cstheme="minorHAnsi"/>
        </w:rPr>
        <w:t xml:space="preserve"> en 2010.</w:t>
      </w:r>
    </w:p>
    <w:p w:rsidR="00CD75C0" w:rsidRPr="00CD75C0" w:rsidRDefault="00CD75C0" w:rsidP="00CD75C0">
      <w:pPr>
        <w:pStyle w:val="Prrafodelista"/>
        <w:numPr>
          <w:ilvl w:val="0"/>
          <w:numId w:val="3"/>
        </w:numPr>
        <w:jc w:val="both"/>
        <w:rPr>
          <w:rFonts w:cstheme="minorHAnsi"/>
        </w:rPr>
      </w:pPr>
      <w:r w:rsidRPr="00CD75C0">
        <w:rPr>
          <w:rFonts w:cstheme="minorHAnsi"/>
          <w:u w:val="single"/>
        </w:rPr>
        <w:t>Alfonso Valdés</w:t>
      </w:r>
      <w:r w:rsidRPr="00CD75C0">
        <w:rPr>
          <w:rFonts w:cstheme="minorHAnsi"/>
        </w:rPr>
        <w:t xml:space="preserve">, como demuestra </w:t>
      </w:r>
      <w:r w:rsidRPr="00CD75C0">
        <w:rPr>
          <w:rFonts w:cstheme="minorHAnsi"/>
          <w:b/>
          <w:bCs/>
        </w:rPr>
        <w:t>Rosa Navarro</w:t>
      </w:r>
      <w:r w:rsidRPr="00CD75C0">
        <w:rPr>
          <w:rFonts w:cstheme="minorHAnsi"/>
        </w:rPr>
        <w:t xml:space="preserve"> en su libro publicado a principios del siglo XXI, cuyo título lo dice todo “Alfonso de Valdés, autor del Lazarillo de Tormes”. Esta especialista del Siglo de Oro español defiende a capa y espada la autoría de Alfonso Valdés. Entremos un poco más en detalle en sus estudios. ¿Por qué?</w:t>
      </w:r>
    </w:p>
    <w:p w:rsidR="00CD75C0" w:rsidRPr="00CD75C0" w:rsidRDefault="00CD75C0" w:rsidP="00CD75C0">
      <w:pPr>
        <w:pStyle w:val="Prrafodelista"/>
        <w:ind w:firstLine="696"/>
        <w:jc w:val="both"/>
        <w:rPr>
          <w:rFonts w:cstheme="minorHAnsi"/>
        </w:rPr>
      </w:pPr>
      <w:r w:rsidRPr="00CD75C0">
        <w:rPr>
          <w:rFonts w:cstheme="minorHAnsi"/>
        </w:rPr>
        <w:t xml:space="preserve">En la declaración a la que hacíamos anteriormente alusión, la que el impresor pudo haber obviado, el protagonista de la obra ofrece sus servicios para resolver “un caso”. ¿Y cuál es ese caso? Según Rico, lo que se pide a Vuestra Merced es que se averigüe si era cierto que el arcipreste de San Salvador era un </w:t>
      </w:r>
      <w:r w:rsidRPr="00CD75C0">
        <w:rPr>
          <w:rFonts w:cstheme="minorHAnsi"/>
          <w:u w:val="single"/>
        </w:rPr>
        <w:t>clérigo amancebado</w:t>
      </w:r>
      <w:r w:rsidRPr="00CD75C0">
        <w:rPr>
          <w:rFonts w:cstheme="minorHAnsi"/>
        </w:rPr>
        <w:t>. Esa persona que solicita la información es ella, una dama, cuyo confesor podría estar poniendo en peligro su confesión en caso de que fuera amancebado. De hecho, el arcipreste tenía como manceba nada más y nada menos que a la mujer de Lázaro. ¿Qué hubiera pasado si los secretos de confesión de la dama hubieran llegado a oídos de la mujer del pregonero de Toledo, de Lázaro, a través de su confesor? Por eso es Lázaro quien investiga el caso.</w:t>
      </w:r>
    </w:p>
    <w:p w:rsidR="00CD75C0" w:rsidRPr="00CD75C0" w:rsidRDefault="00CD75C0" w:rsidP="00CD75C0">
      <w:pPr>
        <w:pStyle w:val="Prrafodelista"/>
        <w:ind w:firstLine="696"/>
        <w:jc w:val="both"/>
        <w:rPr>
          <w:rFonts w:cstheme="minorHAnsi"/>
        </w:rPr>
      </w:pPr>
      <w:r w:rsidRPr="00CD75C0">
        <w:rPr>
          <w:rFonts w:cstheme="minorHAnsi"/>
          <w:u w:val="single"/>
        </w:rPr>
        <w:t>Lázaro no sabe escribir</w:t>
      </w:r>
      <w:r w:rsidRPr="00CD75C0">
        <w:rPr>
          <w:rFonts w:cstheme="minorHAnsi"/>
        </w:rPr>
        <w:t xml:space="preserve">, no ha ido a la escuela ni dice que haya aprendido a hacerlo, por lo que Rosa Navarro deduce que hay un intermediario, un escribano. Nos encontramos entonces con un escritor culto que ve el texto como una obra literaria y el personaje literario que cuenta “su caso”.  </w:t>
      </w:r>
    </w:p>
    <w:p w:rsidR="00CD75C0" w:rsidRPr="00CD75C0" w:rsidRDefault="00CD75C0" w:rsidP="00CD75C0">
      <w:pPr>
        <w:pStyle w:val="Prrafodelista"/>
        <w:ind w:firstLine="696"/>
        <w:jc w:val="both"/>
        <w:rPr>
          <w:rFonts w:cstheme="minorHAnsi"/>
        </w:rPr>
      </w:pPr>
      <w:r w:rsidRPr="00CD75C0">
        <w:rPr>
          <w:rFonts w:cstheme="minorHAnsi"/>
        </w:rPr>
        <w:t xml:space="preserve">El </w:t>
      </w:r>
      <w:r w:rsidRPr="00CD75C0">
        <w:rPr>
          <w:rFonts w:cstheme="minorHAnsi"/>
          <w:u w:val="single"/>
        </w:rPr>
        <w:t>Emperador tuvo un confesor</w:t>
      </w:r>
      <w:r w:rsidRPr="00CD75C0">
        <w:rPr>
          <w:rFonts w:cstheme="minorHAnsi"/>
        </w:rPr>
        <w:t xml:space="preserve"> que fue descubierto como amancebado y dejó de ser confesor. Esto lo descubrió un humanista que trabajaba al servicio de Carlos V: Alfonso de Valdés, un gran prosista de la primera mitad del XVI, erasmista que trabajó como fiel secretario de cartas latinas del Emperador, de ascendencia judía, que sufrió las consecuencias de la Inquisición y presenció injusticias, hermano gemelo de Juan de Valdés, autor de “Diálogo de la lengua”. Según ha estudiado Navarro, hay coincidencias léxicas entre este autor y el libro de “La vida de Lazarillo de Tormes, y de sus fortunas y adversidades”. </w:t>
      </w:r>
    </w:p>
    <w:p w:rsidR="00CD75C0" w:rsidRPr="00CD75C0" w:rsidRDefault="00CD75C0" w:rsidP="00CD75C0">
      <w:pPr>
        <w:pStyle w:val="Standard"/>
        <w:spacing w:line="240" w:lineRule="auto"/>
        <w:ind w:left="720" w:firstLine="696"/>
        <w:jc w:val="both"/>
        <w:rPr>
          <w:rFonts w:asciiTheme="minorHAnsi" w:hAnsiTheme="minorHAnsi" w:cstheme="minorHAnsi"/>
          <w:sz w:val="24"/>
          <w:szCs w:val="24"/>
        </w:rPr>
      </w:pPr>
      <w:r w:rsidRPr="00CD75C0">
        <w:rPr>
          <w:rFonts w:asciiTheme="minorHAnsi" w:hAnsiTheme="minorHAnsi" w:cstheme="minorHAnsi"/>
          <w:sz w:val="24"/>
          <w:szCs w:val="24"/>
        </w:rPr>
        <w:t xml:space="preserve">Por último, su nombre está cifrado en el mismo título, </w:t>
      </w:r>
      <w:r w:rsidRPr="00CD75C0">
        <w:rPr>
          <w:rFonts w:asciiTheme="minorHAnsi" w:hAnsiTheme="minorHAnsi" w:cstheme="minorHAnsi"/>
          <w:sz w:val="24"/>
          <w:szCs w:val="24"/>
          <w:u w:val="single"/>
        </w:rPr>
        <w:t>las 3 primeras letras LAV y las 3 últimas DES</w:t>
      </w:r>
      <w:r w:rsidRPr="00CD75C0">
        <w:rPr>
          <w:rFonts w:asciiTheme="minorHAnsi" w:hAnsiTheme="minorHAnsi" w:cstheme="minorHAnsi"/>
          <w:sz w:val="24"/>
          <w:szCs w:val="24"/>
        </w:rPr>
        <w:t xml:space="preserve"> si las juntamos da VALDÉS. Por lo tanto, se podría concluir que es el autor del Lazarillo. </w:t>
      </w:r>
    </w:p>
    <w:p w:rsidR="00CD75C0" w:rsidRPr="00CD75C0" w:rsidRDefault="00CD75C0" w:rsidP="00CD75C0">
      <w:pPr>
        <w:ind w:firstLine="708"/>
        <w:jc w:val="both"/>
        <w:rPr>
          <w:rFonts w:cstheme="minorHAnsi"/>
        </w:rPr>
      </w:pPr>
      <w:r w:rsidRPr="00CD75C0">
        <w:rPr>
          <w:rFonts w:cstheme="minorHAnsi"/>
        </w:rPr>
        <w:t xml:space="preserve">Fuera un monje, un intelectual o un judío, el caso es que se trataba de una persona muy </w:t>
      </w:r>
      <w:r w:rsidRPr="00CD75C0">
        <w:rPr>
          <w:rFonts w:cstheme="minorHAnsi"/>
          <w:b/>
          <w:bCs/>
        </w:rPr>
        <w:t>observadora</w:t>
      </w:r>
      <w:r w:rsidRPr="00CD75C0">
        <w:rPr>
          <w:rFonts w:cstheme="minorHAnsi"/>
        </w:rPr>
        <w:t xml:space="preserve"> que compartía las ideas erasmistas y comprendió e interpretó el ambiente de su novela y sin prejuicios sociales. Sabemos que el autor presenta el libro como si fuera una carta real, por lo que se trataría de una obra </w:t>
      </w:r>
      <w:r w:rsidRPr="00CD75C0">
        <w:rPr>
          <w:rFonts w:cstheme="minorHAnsi"/>
          <w:b/>
          <w:bCs/>
        </w:rPr>
        <w:t>apócrifa</w:t>
      </w:r>
      <w:r w:rsidRPr="00CD75C0">
        <w:rPr>
          <w:rFonts w:cstheme="minorHAnsi"/>
        </w:rPr>
        <w:t xml:space="preserve">, falsamente atribuida. Por el momento, seguiremos debatiendo quién fue el autor de esta magnífica novela y los estudiantes seguirán leyendo en la </w:t>
      </w:r>
      <w:r w:rsidRPr="00CD75C0">
        <w:rPr>
          <w:rFonts w:cstheme="minorHAnsi"/>
          <w:b/>
          <w:bCs/>
        </w:rPr>
        <w:t>portada</w:t>
      </w:r>
      <w:r w:rsidRPr="00CD75C0">
        <w:rPr>
          <w:rFonts w:cstheme="minorHAnsi"/>
        </w:rPr>
        <w:t xml:space="preserve"> del mítico libro: autor anónimo. </w:t>
      </w:r>
    </w:p>
    <w:p w:rsidR="00CD75C0" w:rsidRPr="00CD75C0" w:rsidRDefault="00CD75C0" w:rsidP="00CD75C0">
      <w:pPr>
        <w:jc w:val="both"/>
        <w:rPr>
          <w:rFonts w:cstheme="minorHAnsi"/>
        </w:rPr>
      </w:pPr>
    </w:p>
    <w:p w:rsidR="00CD75C0" w:rsidRPr="00CD75C0" w:rsidRDefault="00CD75C0" w:rsidP="00CD75C0">
      <w:pPr>
        <w:jc w:val="both"/>
        <w:rPr>
          <w:rFonts w:cstheme="minorHAnsi"/>
        </w:rPr>
      </w:pPr>
      <w:r w:rsidRPr="00CD75C0">
        <w:rPr>
          <w:rFonts w:cstheme="minorHAnsi"/>
        </w:rPr>
        <w:t>ARGUMENTO</w:t>
      </w:r>
    </w:p>
    <w:p w:rsidR="00CD75C0" w:rsidRPr="00CD75C0" w:rsidRDefault="00CD75C0" w:rsidP="00CD75C0">
      <w:pPr>
        <w:jc w:val="both"/>
        <w:rPr>
          <w:rFonts w:cstheme="minorHAnsi"/>
        </w:rPr>
      </w:pPr>
    </w:p>
    <w:p w:rsidR="00CD75C0" w:rsidRPr="00CD75C0" w:rsidRDefault="00CD75C0" w:rsidP="00CD75C0">
      <w:pPr>
        <w:jc w:val="both"/>
        <w:rPr>
          <w:rFonts w:cstheme="minorHAnsi"/>
        </w:rPr>
      </w:pPr>
      <w:r w:rsidRPr="00CD75C0">
        <w:rPr>
          <w:rFonts w:cstheme="minorHAnsi"/>
        </w:rPr>
        <w:t xml:space="preserve">Vamos a resumirlo contestando a unas simples preguntas a las que un periodista debería dar respuesta antes de elaborar una noticia, las </w:t>
      </w:r>
      <w:proofErr w:type="spellStart"/>
      <w:r w:rsidRPr="00CD75C0">
        <w:rPr>
          <w:rFonts w:cstheme="minorHAnsi"/>
        </w:rPr>
        <w:t>llamdas</w:t>
      </w:r>
      <w:proofErr w:type="spellEnd"/>
      <w:r w:rsidRPr="00CD75C0">
        <w:rPr>
          <w:rFonts w:cstheme="minorHAnsi"/>
        </w:rPr>
        <w:t xml:space="preserve"> 6 </w:t>
      </w:r>
      <w:proofErr w:type="spellStart"/>
      <w:r w:rsidRPr="00CD75C0">
        <w:rPr>
          <w:rFonts w:cstheme="minorHAnsi"/>
        </w:rPr>
        <w:t>wh</w:t>
      </w:r>
      <w:proofErr w:type="spellEnd"/>
      <w:r w:rsidRPr="00CD75C0">
        <w:rPr>
          <w:rFonts w:cstheme="minorHAnsi"/>
        </w:rPr>
        <w:t xml:space="preserve"> en inglés: qué, quién, a quién, cómo, cuándo, dónde, por qué. </w:t>
      </w:r>
    </w:p>
    <w:p w:rsidR="00CD75C0" w:rsidRPr="00CD75C0" w:rsidRDefault="00CD75C0" w:rsidP="00CD75C0">
      <w:pPr>
        <w:jc w:val="both"/>
        <w:rPr>
          <w:rFonts w:cstheme="minorHAnsi"/>
        </w:rPr>
      </w:pPr>
    </w:p>
    <w:p w:rsidR="00CD75C0" w:rsidRPr="00CD75C0" w:rsidRDefault="00CD75C0" w:rsidP="00CD75C0">
      <w:pPr>
        <w:pStyle w:val="Prrafodelista"/>
        <w:numPr>
          <w:ilvl w:val="0"/>
          <w:numId w:val="1"/>
        </w:numPr>
        <w:jc w:val="both"/>
        <w:rPr>
          <w:rFonts w:cstheme="minorHAnsi"/>
        </w:rPr>
      </w:pPr>
      <w:r w:rsidRPr="00CD75C0">
        <w:rPr>
          <w:rFonts w:cstheme="minorHAnsi"/>
          <w:u w:val="single"/>
        </w:rPr>
        <w:t>¿Quién?</w:t>
      </w:r>
      <w:r w:rsidRPr="00CD75C0">
        <w:rPr>
          <w:rFonts w:cstheme="minorHAnsi"/>
        </w:rPr>
        <w:t xml:space="preserve"> El protagonista se llama </w:t>
      </w:r>
      <w:r w:rsidRPr="00CD75C0">
        <w:rPr>
          <w:rFonts w:cstheme="minorHAnsi"/>
          <w:b/>
          <w:bCs/>
        </w:rPr>
        <w:t>Lázaro de Tormes</w:t>
      </w:r>
      <w:r w:rsidRPr="00CD75C0">
        <w:rPr>
          <w:rFonts w:cstheme="minorHAnsi"/>
        </w:rPr>
        <w:t xml:space="preserve">. Lázaro de lazarillo, el que guía y de Tormes por el río que corre Salamanca, donde dice que nació. Su padre, Tomé, cuidaba el molino del río (hoy en día se puede ver un molino semiderruido en el Tormes) y su madre, </w:t>
      </w:r>
      <w:proofErr w:type="spellStart"/>
      <w:r w:rsidRPr="00CD75C0">
        <w:rPr>
          <w:rFonts w:cstheme="minorHAnsi"/>
        </w:rPr>
        <w:t>Antona</w:t>
      </w:r>
      <w:proofErr w:type="spellEnd"/>
      <w:r w:rsidRPr="00CD75C0">
        <w:rPr>
          <w:rFonts w:cstheme="minorHAnsi"/>
        </w:rPr>
        <w:t xml:space="preserve">, se encontraba allí cuando dio a luz, por lo que literalmente nació en el río Tormes. Se trata de un personaje de muy bajo rango social y descendiente de padres sin honra que caen en manos de la justicia:  su padre es condenado al destierro y muere en la “lucha contra el turco”. Su madre, </w:t>
      </w:r>
      <w:proofErr w:type="spellStart"/>
      <w:r w:rsidRPr="00CD75C0">
        <w:rPr>
          <w:rFonts w:cstheme="minorHAnsi"/>
        </w:rPr>
        <w:t>Antona</w:t>
      </w:r>
      <w:proofErr w:type="spellEnd"/>
      <w:r w:rsidRPr="00CD75C0">
        <w:rPr>
          <w:rFonts w:cstheme="minorHAnsi"/>
        </w:rPr>
        <w:t xml:space="preserve">, encuentra a otro hombre, </w:t>
      </w:r>
      <w:proofErr w:type="spellStart"/>
      <w:r w:rsidRPr="00CD75C0">
        <w:rPr>
          <w:rFonts w:cstheme="minorHAnsi"/>
        </w:rPr>
        <w:t>Zaide</w:t>
      </w:r>
      <w:proofErr w:type="spellEnd"/>
      <w:r w:rsidRPr="00CD75C0">
        <w:rPr>
          <w:rFonts w:cstheme="minorHAnsi"/>
        </w:rPr>
        <w:t xml:space="preserve">, con el que tiene un hijo, y ambos son condenados y azotados por robar para comer. Es un pícaro que narra sus andanzas con </w:t>
      </w:r>
      <w:r w:rsidRPr="00CD75C0">
        <w:rPr>
          <w:rFonts w:cstheme="minorHAnsi"/>
          <w:b/>
          <w:bCs/>
        </w:rPr>
        <w:t>nueve amos</w:t>
      </w:r>
      <w:r w:rsidRPr="00CD75C0">
        <w:rPr>
          <w:rFonts w:cstheme="minorHAnsi"/>
        </w:rPr>
        <w:t xml:space="preserve"> diferentes que carecen de nombre porque son representantes de muchos otros: ayudante de un ciego, un clérigo, un escudero, un bulero, un aguador, un pintor, un capellán, un alguacil y un arcipreste. </w:t>
      </w:r>
    </w:p>
    <w:p w:rsidR="00CD75C0" w:rsidRPr="00CD75C0" w:rsidRDefault="00CD75C0" w:rsidP="00CD75C0">
      <w:pPr>
        <w:pStyle w:val="Prrafodelista"/>
        <w:jc w:val="both"/>
        <w:rPr>
          <w:rFonts w:cstheme="minorHAnsi"/>
        </w:rPr>
      </w:pPr>
    </w:p>
    <w:p w:rsidR="00CD75C0" w:rsidRPr="00CD75C0" w:rsidRDefault="00CD75C0" w:rsidP="00CD75C0">
      <w:pPr>
        <w:pStyle w:val="Prrafodelista"/>
        <w:numPr>
          <w:ilvl w:val="0"/>
          <w:numId w:val="1"/>
        </w:numPr>
        <w:jc w:val="both"/>
        <w:rPr>
          <w:rFonts w:cstheme="minorHAnsi"/>
        </w:rPr>
      </w:pPr>
      <w:r w:rsidRPr="00CD75C0">
        <w:rPr>
          <w:rFonts w:cstheme="minorHAnsi"/>
          <w:u w:val="single"/>
        </w:rPr>
        <w:t>¿A quién?</w:t>
      </w:r>
      <w:r w:rsidRPr="00CD75C0">
        <w:rPr>
          <w:rFonts w:cstheme="minorHAnsi"/>
        </w:rPr>
        <w:t xml:space="preserve"> Se dirige “a </w:t>
      </w:r>
      <w:r w:rsidRPr="00CD75C0">
        <w:rPr>
          <w:rFonts w:cstheme="minorHAnsi"/>
          <w:b/>
          <w:bCs/>
        </w:rPr>
        <w:t>Vuestra Merced</w:t>
      </w:r>
      <w:r w:rsidRPr="00CD75C0">
        <w:rPr>
          <w:rFonts w:cstheme="minorHAnsi"/>
        </w:rPr>
        <w:t>”</w:t>
      </w:r>
      <w:r w:rsidRPr="00CD75C0">
        <w:rPr>
          <w:rFonts w:cstheme="minorHAnsi"/>
          <w:b/>
          <w:bCs/>
        </w:rPr>
        <w:t xml:space="preserve"> </w:t>
      </w:r>
      <w:r w:rsidRPr="00CD75C0">
        <w:rPr>
          <w:rFonts w:cstheme="minorHAnsi"/>
        </w:rPr>
        <w:t xml:space="preserve">que, como ya hemos contado, se trata de una dama cuyo confesor es un clérigo amancebado con la mujer del protagonista y quiere investigar el caso. </w:t>
      </w:r>
    </w:p>
    <w:p w:rsidR="00CD75C0" w:rsidRPr="00CD75C0" w:rsidRDefault="00CD75C0" w:rsidP="00CD75C0">
      <w:pPr>
        <w:jc w:val="both"/>
        <w:rPr>
          <w:rFonts w:cstheme="minorHAnsi"/>
        </w:rPr>
      </w:pPr>
    </w:p>
    <w:p w:rsidR="00CD75C0" w:rsidRPr="00CD75C0" w:rsidRDefault="00CD75C0" w:rsidP="00CD75C0">
      <w:pPr>
        <w:pStyle w:val="Prrafodelista"/>
        <w:numPr>
          <w:ilvl w:val="0"/>
          <w:numId w:val="1"/>
        </w:numPr>
        <w:jc w:val="both"/>
        <w:rPr>
          <w:rFonts w:cstheme="minorHAnsi"/>
        </w:rPr>
      </w:pPr>
      <w:r w:rsidRPr="00CD75C0">
        <w:rPr>
          <w:rFonts w:cstheme="minorHAnsi"/>
          <w:u w:val="single"/>
        </w:rPr>
        <w:t>¿Cómo?</w:t>
      </w:r>
      <w:r w:rsidRPr="00CD75C0">
        <w:rPr>
          <w:rFonts w:cstheme="minorHAnsi"/>
        </w:rPr>
        <w:t xml:space="preserve"> siguiendo la forma narrativa de falsa autobiografía: en primera persona, el yo narrador le sirve al escritor como escudo y trampolín de sus propias ideas.  El pícaro aparece como autor y como actor. Es un tipo de carta-coloquio, frecuente en el siglo XVI, de tono desenfadado y estilo jugoso.</w:t>
      </w:r>
    </w:p>
    <w:p w:rsidR="00CD75C0" w:rsidRPr="00CD75C0" w:rsidRDefault="00CD75C0" w:rsidP="00CD75C0">
      <w:pPr>
        <w:jc w:val="both"/>
        <w:rPr>
          <w:rFonts w:cstheme="minorHAnsi"/>
        </w:rPr>
      </w:pPr>
    </w:p>
    <w:p w:rsidR="00CD75C0" w:rsidRPr="00CD75C0" w:rsidRDefault="00CD75C0" w:rsidP="00CD75C0">
      <w:pPr>
        <w:pStyle w:val="Prrafodelista"/>
        <w:numPr>
          <w:ilvl w:val="0"/>
          <w:numId w:val="1"/>
        </w:numPr>
        <w:jc w:val="both"/>
        <w:rPr>
          <w:rFonts w:cstheme="minorHAnsi"/>
        </w:rPr>
      </w:pPr>
      <w:r w:rsidRPr="00CD75C0">
        <w:rPr>
          <w:rFonts w:cstheme="minorHAnsi"/>
          <w:u w:val="single"/>
        </w:rPr>
        <w:t>¿Cuándo?</w:t>
      </w:r>
      <w:r w:rsidRPr="00CD75C0">
        <w:rPr>
          <w:rFonts w:cstheme="minorHAnsi"/>
        </w:rPr>
        <w:t xml:space="preserve"> Son </w:t>
      </w:r>
      <w:r w:rsidRPr="00CD75C0">
        <w:rPr>
          <w:rFonts w:cstheme="minorHAnsi"/>
          <w:b/>
          <w:bCs/>
        </w:rPr>
        <w:t>25 años</w:t>
      </w:r>
      <w:r w:rsidRPr="00CD75C0">
        <w:rPr>
          <w:rFonts w:cstheme="minorHAnsi"/>
        </w:rPr>
        <w:t xml:space="preserve"> que comienzan en 1510 con el desastre de Gelves, ya que aparece mencionada la expedición de su padre cuando se quiso conquistar África al inicio y terminan en 1525, con la entrada del Emperador en Toledo, porque el libro finaliza con las celebraciones que allí se hicieron con motivo de la llegada de Carlos I tras vencer a los franceses. </w:t>
      </w:r>
    </w:p>
    <w:p w:rsidR="00CD75C0" w:rsidRPr="00CD75C0" w:rsidRDefault="00CD75C0" w:rsidP="00CD75C0">
      <w:pPr>
        <w:pStyle w:val="Prrafodelista"/>
        <w:jc w:val="both"/>
        <w:rPr>
          <w:rFonts w:cstheme="minorHAnsi"/>
        </w:rPr>
      </w:pPr>
    </w:p>
    <w:p w:rsidR="00CD75C0" w:rsidRPr="00CD75C0" w:rsidRDefault="00CD75C0" w:rsidP="00CD75C0">
      <w:pPr>
        <w:pStyle w:val="Prrafodelista"/>
        <w:numPr>
          <w:ilvl w:val="0"/>
          <w:numId w:val="1"/>
        </w:numPr>
        <w:jc w:val="both"/>
        <w:rPr>
          <w:rFonts w:cstheme="minorHAnsi"/>
        </w:rPr>
      </w:pPr>
      <w:r w:rsidRPr="00CD75C0">
        <w:rPr>
          <w:rFonts w:cstheme="minorHAnsi"/>
          <w:u w:val="single"/>
        </w:rPr>
        <w:t>¿Dónde?</w:t>
      </w:r>
      <w:r w:rsidRPr="00CD75C0">
        <w:rPr>
          <w:rFonts w:cstheme="minorHAnsi"/>
        </w:rPr>
        <w:t xml:space="preserve"> Es una </w:t>
      </w:r>
      <w:r w:rsidRPr="00CD75C0">
        <w:rPr>
          <w:rFonts w:cstheme="minorHAnsi"/>
          <w:b/>
          <w:bCs/>
        </w:rPr>
        <w:t>novela itinerante</w:t>
      </w:r>
      <w:r w:rsidRPr="00CD75C0">
        <w:rPr>
          <w:rFonts w:cstheme="minorHAnsi"/>
        </w:rPr>
        <w:t xml:space="preserve"> que comienza en Tejares, cuna del Lazarillo y termina en la Toledo imperial, cuando sacia su hambre y alcanza el bienestar social. Podríamos comparar este camino simbólico de Salamanca a Toledo como un paso de purificación moral a la inversa, como un Camino de Santiago, de peregrinación y de búsqueda del yo interior al revés: el protagonista de nuestro tema va subiendo escalones en su “camino de imperfección”, como señala Francesc Cardona en un prólogo de una de las ediciones del libro. </w:t>
      </w:r>
    </w:p>
    <w:p w:rsidR="00CD75C0" w:rsidRPr="00CD75C0" w:rsidRDefault="00CD75C0" w:rsidP="00CD75C0">
      <w:pPr>
        <w:pStyle w:val="Prrafodelista"/>
        <w:jc w:val="both"/>
        <w:rPr>
          <w:rFonts w:cstheme="minorHAnsi"/>
        </w:rPr>
      </w:pPr>
    </w:p>
    <w:p w:rsidR="00CD75C0" w:rsidRPr="00CD75C0" w:rsidRDefault="00CD75C0" w:rsidP="00CD75C0">
      <w:pPr>
        <w:pStyle w:val="Prrafodelista"/>
        <w:numPr>
          <w:ilvl w:val="0"/>
          <w:numId w:val="1"/>
        </w:numPr>
        <w:jc w:val="both"/>
        <w:rPr>
          <w:rFonts w:cstheme="minorHAnsi"/>
        </w:rPr>
      </w:pPr>
      <w:r w:rsidRPr="00CD75C0">
        <w:rPr>
          <w:rFonts w:cstheme="minorHAnsi"/>
          <w:u w:val="single"/>
        </w:rPr>
        <w:t>¿Por qué?</w:t>
      </w:r>
      <w:r w:rsidRPr="00CD75C0">
        <w:rPr>
          <w:rFonts w:cstheme="minorHAnsi"/>
        </w:rPr>
        <w:t xml:space="preserve"> La crítica es unánime en que el pregonero redacta su autobiografía con la intención de hacer una </w:t>
      </w:r>
      <w:r w:rsidRPr="00CD75C0">
        <w:rPr>
          <w:rFonts w:cstheme="minorHAnsi"/>
          <w:b/>
          <w:bCs/>
        </w:rPr>
        <w:t xml:space="preserve">apología pro vita </w:t>
      </w:r>
      <w:proofErr w:type="spellStart"/>
      <w:r w:rsidRPr="00CD75C0">
        <w:rPr>
          <w:rFonts w:cstheme="minorHAnsi"/>
          <w:b/>
          <w:bCs/>
        </w:rPr>
        <w:t>sua</w:t>
      </w:r>
      <w:proofErr w:type="spellEnd"/>
      <w:r w:rsidRPr="00CD75C0">
        <w:rPr>
          <w:rFonts w:cstheme="minorHAnsi"/>
        </w:rPr>
        <w:t>, para defenderse de la infamia que hacen correr los rumores sobre el caso.</w:t>
      </w:r>
    </w:p>
    <w:p w:rsidR="00CD75C0" w:rsidRPr="00CD75C0" w:rsidRDefault="00CD75C0" w:rsidP="00CD75C0">
      <w:pPr>
        <w:pStyle w:val="Prrafodelista"/>
        <w:jc w:val="both"/>
        <w:rPr>
          <w:rFonts w:cstheme="minorHAnsi"/>
        </w:rPr>
      </w:pPr>
    </w:p>
    <w:p w:rsidR="00CD75C0" w:rsidRPr="00CD75C0" w:rsidRDefault="00CD75C0" w:rsidP="00CD75C0">
      <w:pPr>
        <w:pStyle w:val="Prrafodelista"/>
        <w:numPr>
          <w:ilvl w:val="0"/>
          <w:numId w:val="1"/>
        </w:numPr>
        <w:jc w:val="both"/>
        <w:rPr>
          <w:rFonts w:cstheme="minorHAnsi"/>
        </w:rPr>
      </w:pPr>
      <w:r w:rsidRPr="00CD75C0">
        <w:rPr>
          <w:rFonts w:cstheme="minorHAnsi"/>
          <w:u w:val="single"/>
        </w:rPr>
        <w:t>¿Qué?</w:t>
      </w:r>
      <w:r w:rsidRPr="00CD75C0">
        <w:rPr>
          <w:rFonts w:cstheme="minorHAnsi"/>
        </w:rPr>
        <w:t xml:space="preserve"> Hagamos un breve resumen de los tratados. </w:t>
      </w:r>
    </w:p>
    <w:p w:rsidR="00CD75C0" w:rsidRPr="00CD75C0" w:rsidRDefault="00CD75C0" w:rsidP="00CD75C0">
      <w:pPr>
        <w:pStyle w:val="Prrafodelista"/>
        <w:numPr>
          <w:ilvl w:val="1"/>
          <w:numId w:val="1"/>
        </w:numPr>
        <w:jc w:val="both"/>
        <w:rPr>
          <w:rFonts w:cstheme="minorHAnsi"/>
        </w:rPr>
      </w:pPr>
      <w:r w:rsidRPr="00CD75C0">
        <w:rPr>
          <w:rFonts w:cstheme="minorHAnsi"/>
          <w:b/>
          <w:bCs/>
        </w:rPr>
        <w:t>Tratado I</w:t>
      </w:r>
      <w:r w:rsidRPr="00CD75C0">
        <w:rPr>
          <w:rFonts w:cstheme="minorHAnsi"/>
        </w:rPr>
        <w:t xml:space="preserve">. En su ánimo por recuperar la honra, la madre va a trabajar al mesón de “La Solana” donde conoce a un ciego que pide al pequeño Lázaro como guía. Junto a su primer amo vivirá la calabazada contra el toro de piedra – representado a la entrada del puente romano de Salamanca, la anécdota del vino y el jarrazo, la burla de las uvas o el robo de la longaniza; él le dará las primeras lecciones de vida, que le ayudarán a desarrollar la picardía. El lazarillo tendrá muy en cuenta las palabras de su primer amo tras la calabazada, que si bien no pudo darle dinero le dio una lección más valiosa: “Necio, aprende, que el mozo del ciego un punto ha de saber más que el diablo”. Palabras que revertirá hacia el ciego finalizando con la anécdota del poste, en la que el invidente será la víctima. </w:t>
      </w:r>
    </w:p>
    <w:p w:rsidR="00CD75C0" w:rsidRPr="00CD75C0" w:rsidRDefault="00CD75C0" w:rsidP="00CD75C0">
      <w:pPr>
        <w:pStyle w:val="Prrafodelista"/>
        <w:numPr>
          <w:ilvl w:val="1"/>
          <w:numId w:val="1"/>
        </w:numPr>
        <w:jc w:val="both"/>
        <w:rPr>
          <w:rFonts w:cstheme="minorHAnsi"/>
        </w:rPr>
      </w:pPr>
      <w:r w:rsidRPr="00CD75C0">
        <w:rPr>
          <w:rFonts w:cstheme="minorHAnsi"/>
          <w:b/>
          <w:bCs/>
        </w:rPr>
        <w:t>Tr</w:t>
      </w:r>
      <w:r w:rsidRPr="00CD75C0">
        <w:rPr>
          <w:rFonts w:cstheme="minorHAnsi"/>
          <w:b/>
        </w:rPr>
        <w:t>atado II</w:t>
      </w:r>
      <w:r w:rsidRPr="00CD75C0">
        <w:rPr>
          <w:rFonts w:cstheme="minorHAnsi"/>
        </w:rPr>
        <w:t xml:space="preserve">. El salmantino pone en práctica sus primeras lecciones: robar el pan del clérigo haciéndose con una llave que escondía en su boca por las noches. Pero no todo van a ser buenas noticias, y una quincena le costó al infante recuperarse de las heridas que le causó su “religioso” amo, que tras recuperarse lo echó a patadas de su casa. No es casualidad que la mayor parte de los amos del pobre Lazarillo pertenezcan al clero, pues el autor hace una crítica hacia este estamento y aprende que no se puede fiar ni de la propia Iglesia. </w:t>
      </w:r>
    </w:p>
    <w:p w:rsidR="00CD75C0" w:rsidRPr="00CD75C0" w:rsidRDefault="00CD75C0" w:rsidP="00CD75C0">
      <w:pPr>
        <w:pStyle w:val="Prrafodelista"/>
        <w:numPr>
          <w:ilvl w:val="1"/>
          <w:numId w:val="1"/>
        </w:numPr>
        <w:jc w:val="both"/>
        <w:rPr>
          <w:rFonts w:cstheme="minorHAnsi"/>
        </w:rPr>
      </w:pPr>
      <w:r w:rsidRPr="00CD75C0">
        <w:rPr>
          <w:rFonts w:cstheme="minorHAnsi"/>
          <w:b/>
          <w:bCs/>
        </w:rPr>
        <w:t>Tratado III.</w:t>
      </w:r>
      <w:r w:rsidRPr="00CD75C0">
        <w:rPr>
          <w:rFonts w:cstheme="minorHAnsi"/>
        </w:rPr>
        <w:t xml:space="preserve"> Es un antihéroe como contrapunto al ideal caballeresco que aspira a mejorar su condición social con sus armas: astucia, engaño y estafa. Un ideal caballeresco representado en la figura del escudero, su nuevo amo. En este capítulo, el tierno Lazarillo empieza a madurar y va perdiendo su inocencia, además ve que la aparente imagen de riqueza de su nuevo amo no es más que la capa de una pobreza extrema con la que intenta mantener su honra. Una honra que él mismo ve inútil mantener si es a costa de pasar hambre, pero que le perseguirá hasta el final de los tratados, cuando vivirá en sus propias carnes las consecuencias de verse deshonrado. </w:t>
      </w:r>
    </w:p>
    <w:p w:rsidR="00CD75C0" w:rsidRPr="00CD75C0" w:rsidRDefault="00CD75C0" w:rsidP="00CD75C0">
      <w:pPr>
        <w:pStyle w:val="Prrafodelista"/>
        <w:numPr>
          <w:ilvl w:val="1"/>
          <w:numId w:val="1"/>
        </w:numPr>
        <w:jc w:val="both"/>
        <w:rPr>
          <w:rFonts w:cstheme="minorHAnsi"/>
        </w:rPr>
      </w:pPr>
      <w:r w:rsidRPr="00CD75C0">
        <w:rPr>
          <w:rFonts w:cstheme="minorHAnsi"/>
        </w:rPr>
        <w:t xml:space="preserve">Los </w:t>
      </w:r>
      <w:r w:rsidRPr="00CD75C0">
        <w:rPr>
          <w:rFonts w:cstheme="minorHAnsi"/>
          <w:b/>
        </w:rPr>
        <w:t>tratados IV, V y VI</w:t>
      </w:r>
      <w:r w:rsidRPr="00CD75C0">
        <w:rPr>
          <w:rFonts w:cstheme="minorHAnsi"/>
        </w:rPr>
        <w:t xml:space="preserve"> siguen en su crítica a la Iglesia, representado en la figura de un bulero (o buldero, como se decía en la Edad Media) que bien podría haber sido un </w:t>
      </w:r>
      <w:r w:rsidRPr="00CD75C0">
        <w:rPr>
          <w:rFonts w:cstheme="minorHAnsi"/>
          <w:i/>
        </w:rPr>
        <w:t>bolero</w:t>
      </w:r>
      <w:r w:rsidRPr="00CD75C0">
        <w:rPr>
          <w:rFonts w:cstheme="minorHAnsi"/>
        </w:rPr>
        <w:t xml:space="preserve">, por las mentiras que vendía. El aguador representa un paso importante en la consecución del sueño de caballerías al que aspira el protagonista: empieza a ser “un hombre de bien”, que incluso le permite comprar una espada, porque eso supone ser de una clase social superior, ser más respetado, aunque sea el ayudante de un repartidor de agua. Sin embargo, no utiliza esa espada para defenderse, puesta esta sirve para crear una “imagen” (anteriormente criticada con el escudero). </w:t>
      </w:r>
    </w:p>
    <w:p w:rsidR="00CD75C0" w:rsidRPr="00CD75C0" w:rsidRDefault="00CD75C0" w:rsidP="00CD75C0">
      <w:pPr>
        <w:pStyle w:val="Prrafodelista"/>
        <w:numPr>
          <w:ilvl w:val="1"/>
          <w:numId w:val="1"/>
        </w:numPr>
        <w:jc w:val="both"/>
        <w:rPr>
          <w:rFonts w:cstheme="minorHAnsi"/>
        </w:rPr>
      </w:pPr>
      <w:r w:rsidRPr="00CD75C0">
        <w:rPr>
          <w:rFonts w:cstheme="minorHAnsi"/>
          <w:b/>
          <w:bCs/>
        </w:rPr>
        <w:t>Tratado VII</w:t>
      </w:r>
      <w:r w:rsidRPr="00CD75C0">
        <w:rPr>
          <w:rFonts w:cstheme="minorHAnsi"/>
        </w:rPr>
        <w:t>. Un pícaro siempre tiene pícaros a su alrededor, de los que aprender o sufrir, y eso le sucede con su mujer, a la que conoce gracias a su último amo, el arcipreste de San Salvador. El lazarillo es un hombre casado y con un oficio real, aunque no tenga honor, ya que su mujer le pone los cuernos, pero eso no importa. “</w:t>
      </w:r>
      <w:proofErr w:type="spellStart"/>
      <w:r w:rsidRPr="00CD75C0">
        <w:rPr>
          <w:rFonts w:cstheme="minorHAnsi"/>
        </w:rPr>
        <w:t>Desta</w:t>
      </w:r>
      <w:proofErr w:type="spellEnd"/>
      <w:r w:rsidRPr="00CD75C0">
        <w:rPr>
          <w:rFonts w:cstheme="minorHAnsi"/>
        </w:rPr>
        <w:t xml:space="preserve"> manera no me dicen nada, y yo tengo paz en mi casa” – dice a sus amigos cuando intentan abrirle los ojos. Deshonrado pero orgulloso de sí mismo.  </w:t>
      </w:r>
    </w:p>
    <w:p w:rsidR="00CD75C0" w:rsidRPr="00CD75C0" w:rsidRDefault="00CD75C0" w:rsidP="00CD75C0">
      <w:pPr>
        <w:jc w:val="both"/>
        <w:rPr>
          <w:rFonts w:cstheme="minorHAnsi"/>
        </w:rPr>
      </w:pPr>
    </w:p>
    <w:p w:rsidR="00CD75C0" w:rsidRPr="00CD75C0" w:rsidRDefault="00CD75C0" w:rsidP="00CD75C0">
      <w:pPr>
        <w:jc w:val="both"/>
        <w:rPr>
          <w:rFonts w:cstheme="minorHAnsi"/>
        </w:rPr>
      </w:pPr>
      <w:r w:rsidRPr="00CD75C0">
        <w:rPr>
          <w:rFonts w:cstheme="minorHAnsi"/>
        </w:rPr>
        <w:t>ESTRUCTURA Y LENGUAJE</w:t>
      </w:r>
    </w:p>
    <w:p w:rsidR="00CD75C0" w:rsidRPr="00CD75C0" w:rsidRDefault="00CD75C0" w:rsidP="00CD75C0">
      <w:pPr>
        <w:jc w:val="both"/>
        <w:rPr>
          <w:rFonts w:cstheme="minorHAnsi"/>
        </w:rPr>
      </w:pPr>
    </w:p>
    <w:p w:rsidR="00CD75C0" w:rsidRPr="00CD75C0" w:rsidRDefault="00CD75C0" w:rsidP="00CD75C0">
      <w:pPr>
        <w:ind w:firstLine="708"/>
        <w:jc w:val="both"/>
        <w:rPr>
          <w:rFonts w:cstheme="minorHAnsi"/>
        </w:rPr>
      </w:pPr>
      <w:r w:rsidRPr="00CD75C0">
        <w:rPr>
          <w:rFonts w:cstheme="minorHAnsi"/>
        </w:rPr>
        <w:t xml:space="preserve">Según </w:t>
      </w:r>
      <w:r w:rsidRPr="00CD75C0">
        <w:rPr>
          <w:rFonts w:cstheme="minorHAnsi"/>
        </w:rPr>
        <w:t>Víctor</w:t>
      </w:r>
      <w:r w:rsidRPr="00CD75C0">
        <w:rPr>
          <w:rFonts w:cstheme="minorHAnsi"/>
        </w:rPr>
        <w:t xml:space="preserve"> García de la </w:t>
      </w:r>
      <w:r w:rsidRPr="00CD75C0">
        <w:rPr>
          <w:rFonts w:cstheme="minorHAnsi"/>
          <w:b/>
          <w:bCs/>
        </w:rPr>
        <w:t>Concha</w:t>
      </w:r>
      <w:r w:rsidRPr="00CD75C0">
        <w:rPr>
          <w:rFonts w:cstheme="minorHAnsi"/>
        </w:rPr>
        <w:t xml:space="preserve">, sigue una </w:t>
      </w:r>
      <w:r w:rsidRPr="00CD75C0">
        <w:rPr>
          <w:rFonts w:cstheme="minorHAnsi"/>
          <w:u w:val="single"/>
        </w:rPr>
        <w:t>estructura ternaria</w:t>
      </w:r>
      <w:r w:rsidRPr="00CD75C0">
        <w:rPr>
          <w:rFonts w:cstheme="minorHAnsi"/>
        </w:rPr>
        <w:t>. 9 amos y 9 oficios: 1 ciego, 2 clérigo y 3 hidalgo, que le inician en la picaresca; 1 fraile, 2 bulero y 3 pintor, donde pierde su inocencia; 1 capellán, 2 alguacil y 3 arcipreste, le facilitarán su ascenso. Los tres últimos oficios son los más importantes: aguador, porquerón (corchete de alguacil) y pregonero, que le hacen pasar de ser un mozo sin oficio ni beneficio a un hombre con trabajo.</w:t>
      </w:r>
    </w:p>
    <w:p w:rsidR="00CD75C0" w:rsidRPr="00CD75C0" w:rsidRDefault="00CD75C0" w:rsidP="00CD75C0">
      <w:pPr>
        <w:jc w:val="both"/>
        <w:rPr>
          <w:rFonts w:cstheme="minorHAnsi"/>
        </w:rPr>
      </w:pPr>
    </w:p>
    <w:p w:rsidR="00CD75C0" w:rsidRPr="00CD75C0" w:rsidRDefault="00CD75C0" w:rsidP="00CD75C0">
      <w:pPr>
        <w:pStyle w:val="Standard"/>
        <w:spacing w:line="240" w:lineRule="auto"/>
        <w:ind w:firstLine="708"/>
        <w:jc w:val="both"/>
        <w:rPr>
          <w:rFonts w:asciiTheme="minorHAnsi" w:hAnsiTheme="minorHAnsi" w:cstheme="minorHAnsi"/>
          <w:sz w:val="24"/>
          <w:szCs w:val="24"/>
        </w:rPr>
      </w:pPr>
      <w:r w:rsidRPr="00CD75C0">
        <w:rPr>
          <w:rFonts w:asciiTheme="minorHAnsi" w:hAnsiTheme="minorHAnsi" w:cstheme="minorHAnsi"/>
          <w:sz w:val="24"/>
          <w:szCs w:val="24"/>
        </w:rPr>
        <w:t xml:space="preserve">Lázaro </w:t>
      </w:r>
      <w:r w:rsidRPr="00CD75C0">
        <w:rPr>
          <w:rFonts w:asciiTheme="minorHAnsi" w:hAnsiTheme="minorHAnsi" w:cstheme="minorHAnsi"/>
          <w:b/>
          <w:bCs/>
          <w:sz w:val="24"/>
          <w:szCs w:val="24"/>
        </w:rPr>
        <w:t xml:space="preserve">Carreter </w:t>
      </w:r>
      <w:r w:rsidRPr="00CD75C0">
        <w:rPr>
          <w:rFonts w:asciiTheme="minorHAnsi" w:hAnsiTheme="minorHAnsi" w:cstheme="minorHAnsi"/>
          <w:sz w:val="24"/>
          <w:szCs w:val="24"/>
        </w:rPr>
        <w:t>dice también que el libro sigue la “</w:t>
      </w:r>
      <w:r w:rsidRPr="00CD75C0">
        <w:rPr>
          <w:rFonts w:asciiTheme="minorHAnsi" w:hAnsiTheme="minorHAnsi" w:cstheme="minorHAnsi"/>
          <w:sz w:val="24"/>
          <w:szCs w:val="24"/>
          <w:u w:val="single"/>
        </w:rPr>
        <w:t>Ley del número tres</w:t>
      </w:r>
      <w:r w:rsidRPr="00CD75C0">
        <w:rPr>
          <w:rFonts w:asciiTheme="minorHAnsi" w:hAnsiTheme="minorHAnsi" w:cstheme="minorHAnsi"/>
          <w:sz w:val="24"/>
          <w:szCs w:val="24"/>
        </w:rPr>
        <w:t xml:space="preserve">”: bloque de infancia, adolescencia y juventud, a los que corresponden el descubrimiento, la conquista y la integración en la sociedad. </w:t>
      </w:r>
    </w:p>
    <w:p w:rsidR="00CD75C0" w:rsidRPr="00CD75C0" w:rsidRDefault="00CD75C0" w:rsidP="00CD75C0">
      <w:pPr>
        <w:ind w:firstLine="708"/>
        <w:jc w:val="both"/>
        <w:rPr>
          <w:rFonts w:cstheme="minorHAnsi"/>
        </w:rPr>
      </w:pPr>
      <w:r w:rsidRPr="00CD75C0">
        <w:rPr>
          <w:rFonts w:cstheme="minorHAnsi"/>
        </w:rPr>
        <w:t xml:space="preserve">Se compone de un </w:t>
      </w:r>
      <w:r w:rsidRPr="00CD75C0">
        <w:rPr>
          <w:rFonts w:cstheme="minorHAnsi"/>
          <w:u w:val="single"/>
        </w:rPr>
        <w:t xml:space="preserve">prólogo y 7 capítulos </w:t>
      </w:r>
      <w:r w:rsidRPr="00CD75C0">
        <w:rPr>
          <w:rFonts w:cstheme="minorHAnsi"/>
        </w:rPr>
        <w:t xml:space="preserve">numerados y con epígrafes de extensión variable: quizá por la actuación de la censura, quizá porque se trate de una obra inacabada o por los problemas de imprenta que decíamos antes. El caso es que los tres primeros son más largos que los cuatro siguientes. </w:t>
      </w:r>
    </w:p>
    <w:p w:rsidR="00CD75C0" w:rsidRPr="00CD75C0" w:rsidRDefault="00CD75C0" w:rsidP="00CD75C0">
      <w:pPr>
        <w:jc w:val="both"/>
        <w:rPr>
          <w:rFonts w:cstheme="minorHAnsi"/>
        </w:rPr>
      </w:pPr>
    </w:p>
    <w:p w:rsidR="00CD75C0" w:rsidRPr="00CD75C0" w:rsidRDefault="00CD75C0" w:rsidP="00CD75C0">
      <w:pPr>
        <w:jc w:val="both"/>
        <w:rPr>
          <w:rFonts w:cstheme="minorHAnsi"/>
        </w:rPr>
      </w:pPr>
      <w:r w:rsidRPr="00CD75C0">
        <w:rPr>
          <w:rFonts w:cstheme="minorHAnsi"/>
        </w:rPr>
        <w:tab/>
        <w:t xml:space="preserve">El </w:t>
      </w:r>
      <w:r w:rsidRPr="00CD75C0">
        <w:rPr>
          <w:rFonts w:cstheme="minorHAnsi"/>
          <w:b/>
        </w:rPr>
        <w:t>lenguaje</w:t>
      </w:r>
      <w:r w:rsidRPr="00CD75C0">
        <w:rPr>
          <w:rFonts w:cstheme="minorHAnsi"/>
        </w:rPr>
        <w:t xml:space="preserve"> que utiliza el personaje principal de la historia es escueto, directo, preciso y algo irónico según va alcanzando la madurez. Hay que tener en cuenta que la novela picaresca está dando sus primeros pasos, y la crítica no es tan mordaz como lo sería en el Barroco, pero paso a paso, ciudad a ciudad, el autor misterioso va satirizando la fama y la honra, fustigando la hipocresía de la sociedad renacentista. Sin embargo, el pícaro se expresa a veces de forma culta; por ello hay una mezcla entre el folclore y el realismo. </w:t>
      </w:r>
    </w:p>
    <w:p w:rsidR="00CD75C0" w:rsidRPr="00CD75C0" w:rsidRDefault="00CD75C0" w:rsidP="00CD75C0">
      <w:pPr>
        <w:jc w:val="both"/>
        <w:rPr>
          <w:rFonts w:cstheme="minorHAnsi"/>
        </w:rPr>
      </w:pPr>
      <w:r w:rsidRPr="00CD75C0">
        <w:rPr>
          <w:rFonts w:cstheme="minorHAnsi"/>
        </w:rPr>
        <w:tab/>
        <w:t xml:space="preserve"> </w:t>
      </w:r>
    </w:p>
    <w:p w:rsidR="00CD75C0" w:rsidRPr="00CD75C0" w:rsidRDefault="00CD75C0" w:rsidP="00CD75C0">
      <w:pPr>
        <w:jc w:val="both"/>
        <w:rPr>
          <w:rFonts w:cstheme="minorHAnsi"/>
        </w:rPr>
      </w:pPr>
      <w:r w:rsidRPr="00CD75C0">
        <w:rPr>
          <w:rFonts w:cstheme="minorHAnsi"/>
        </w:rPr>
        <w:t>HUELLAS POSTERIORES</w:t>
      </w:r>
    </w:p>
    <w:p w:rsidR="00CD75C0" w:rsidRPr="00CD75C0" w:rsidRDefault="00CD75C0" w:rsidP="00CD75C0">
      <w:pPr>
        <w:ind w:firstLine="708"/>
        <w:jc w:val="both"/>
        <w:rPr>
          <w:rFonts w:cstheme="minorHAnsi"/>
        </w:rPr>
      </w:pPr>
    </w:p>
    <w:p w:rsidR="00CD75C0" w:rsidRPr="00CD75C0" w:rsidRDefault="00CD75C0" w:rsidP="00CD75C0">
      <w:pPr>
        <w:jc w:val="both"/>
        <w:rPr>
          <w:rFonts w:cstheme="minorHAnsi"/>
        </w:rPr>
      </w:pPr>
      <w:r w:rsidRPr="00CD75C0">
        <w:rPr>
          <w:rFonts w:cstheme="minorHAnsi"/>
        </w:rPr>
        <w:t>Cientos y cientos de libros, películas, obras teatrales, marionetas, esculturas… del pequeño salmantino entre las que destacaremos:</w:t>
      </w:r>
    </w:p>
    <w:p w:rsidR="00CD75C0" w:rsidRPr="00CD75C0" w:rsidRDefault="00CD75C0" w:rsidP="00CD75C0">
      <w:pPr>
        <w:ind w:firstLine="708"/>
        <w:jc w:val="both"/>
        <w:rPr>
          <w:rFonts w:cstheme="minorHAnsi"/>
        </w:rPr>
      </w:pPr>
    </w:p>
    <w:p w:rsidR="00CD75C0" w:rsidRPr="00CD75C0" w:rsidRDefault="00CD75C0" w:rsidP="00CD75C0">
      <w:pPr>
        <w:pStyle w:val="Prrafodelista"/>
        <w:numPr>
          <w:ilvl w:val="0"/>
          <w:numId w:val="1"/>
        </w:numPr>
        <w:jc w:val="both"/>
        <w:rPr>
          <w:rFonts w:cstheme="minorHAnsi"/>
        </w:rPr>
      </w:pPr>
      <w:r w:rsidRPr="00CD75C0">
        <w:rPr>
          <w:rFonts w:cstheme="minorHAnsi"/>
        </w:rPr>
        <w:t xml:space="preserve">Segunda parte anónima, publicada en Amberes en 1555 por Martín </w:t>
      </w:r>
      <w:proofErr w:type="spellStart"/>
      <w:r w:rsidRPr="00CD75C0">
        <w:rPr>
          <w:rFonts w:cstheme="minorHAnsi"/>
        </w:rPr>
        <w:t>Nucio</w:t>
      </w:r>
      <w:proofErr w:type="spellEnd"/>
      <w:r w:rsidRPr="00CD75C0">
        <w:rPr>
          <w:rFonts w:cstheme="minorHAnsi"/>
        </w:rPr>
        <w:t xml:space="preserve">. </w:t>
      </w:r>
    </w:p>
    <w:p w:rsidR="00CD75C0" w:rsidRPr="00CD75C0" w:rsidRDefault="00CD75C0" w:rsidP="00CD75C0">
      <w:pPr>
        <w:pStyle w:val="Prrafodelista"/>
        <w:numPr>
          <w:ilvl w:val="0"/>
          <w:numId w:val="1"/>
        </w:numPr>
        <w:jc w:val="both"/>
        <w:rPr>
          <w:rFonts w:cstheme="minorHAnsi"/>
        </w:rPr>
      </w:pPr>
      <w:r w:rsidRPr="00CD75C0">
        <w:rPr>
          <w:rFonts w:cstheme="minorHAnsi"/>
        </w:rPr>
        <w:t xml:space="preserve">La </w:t>
      </w:r>
      <w:r w:rsidRPr="00CD75C0">
        <w:rPr>
          <w:rFonts w:cstheme="minorHAnsi"/>
          <w:u w:val="single"/>
        </w:rPr>
        <w:t>“Segunda parte de la vida de Lazarillo de Tormes”</w:t>
      </w:r>
      <w:r w:rsidRPr="00CD75C0">
        <w:rPr>
          <w:rFonts w:cstheme="minorHAnsi"/>
        </w:rPr>
        <w:t xml:space="preserve">, de Juan de Luna (1620). Se trata de un relato extraño y mediocre que nada tiene que ver con la auténtica vida del pícaro, solo tienen en común que sigue siendo anónima y sigue siendo prohibida. Esta segunda parte va de un borracho y glotón que participa en la desastrosa campaña de Argel, el fracaso del Emperador, naufraga y su nave se convierte en un atún. Esto esconde una venganza política: Diego Hurtado de Mendoza, una vez destituido de sus cargos en Italia, se intenta vengar de Carlos V.  </w:t>
      </w:r>
    </w:p>
    <w:p w:rsidR="00CD75C0" w:rsidRPr="00CD75C0" w:rsidRDefault="00CD75C0" w:rsidP="00CD75C0">
      <w:pPr>
        <w:pStyle w:val="Prrafodelista"/>
        <w:numPr>
          <w:ilvl w:val="0"/>
          <w:numId w:val="1"/>
        </w:numPr>
        <w:jc w:val="both"/>
        <w:rPr>
          <w:rFonts w:cstheme="minorHAnsi"/>
        </w:rPr>
      </w:pPr>
      <w:r w:rsidRPr="00CD75C0">
        <w:rPr>
          <w:rFonts w:cstheme="minorHAnsi"/>
        </w:rPr>
        <w:t xml:space="preserve">Tesis del 2014 de una estudiante llamada </w:t>
      </w:r>
      <w:proofErr w:type="spellStart"/>
      <w:r w:rsidRPr="00CD75C0">
        <w:rPr>
          <w:rFonts w:cstheme="minorHAnsi"/>
        </w:rPr>
        <w:t>Witdowck</w:t>
      </w:r>
      <w:proofErr w:type="spellEnd"/>
      <w:r w:rsidRPr="00CD75C0">
        <w:rPr>
          <w:rFonts w:cstheme="minorHAnsi"/>
        </w:rPr>
        <w:t xml:space="preserve"> que ha investigado sobre las adaptaciones infantiles del Lazarillo. </w:t>
      </w:r>
    </w:p>
    <w:p w:rsidR="00CD75C0" w:rsidRPr="00CD75C0" w:rsidRDefault="00CD75C0" w:rsidP="00CD75C0">
      <w:pPr>
        <w:pStyle w:val="Prrafodelista"/>
        <w:numPr>
          <w:ilvl w:val="0"/>
          <w:numId w:val="1"/>
        </w:numPr>
        <w:jc w:val="both"/>
        <w:rPr>
          <w:rFonts w:cstheme="minorHAnsi"/>
        </w:rPr>
      </w:pPr>
      <w:r w:rsidRPr="00CD75C0">
        <w:rPr>
          <w:rFonts w:cstheme="minorHAnsi"/>
        </w:rPr>
        <w:t xml:space="preserve">Película de 1959 titulada “El lazarillo de Tormes”, estrenada en los cines Callao de Madrid y que logró el Oso de Oro en el Festival de Berlín un año más tarde. </w:t>
      </w:r>
    </w:p>
    <w:p w:rsidR="00CD75C0" w:rsidRPr="00CD75C0" w:rsidRDefault="00CD75C0" w:rsidP="00CD75C0">
      <w:pPr>
        <w:pStyle w:val="Prrafodelista"/>
        <w:numPr>
          <w:ilvl w:val="0"/>
          <w:numId w:val="1"/>
        </w:numPr>
        <w:jc w:val="both"/>
        <w:rPr>
          <w:rFonts w:cstheme="minorHAnsi"/>
        </w:rPr>
      </w:pPr>
      <w:r w:rsidRPr="00CD75C0">
        <w:rPr>
          <w:rFonts w:cstheme="minorHAnsi"/>
        </w:rPr>
        <w:t>Película de 2000, en la que Fernando Fernán Gómez dirigió y representó al ciego en una memorable adaptación titulada “El lázaro de Tormes”.</w:t>
      </w:r>
    </w:p>
    <w:p w:rsidR="00CD75C0" w:rsidRPr="00CD75C0" w:rsidRDefault="00CD75C0" w:rsidP="00CD75C0">
      <w:pPr>
        <w:pStyle w:val="Prrafodelista"/>
        <w:numPr>
          <w:ilvl w:val="0"/>
          <w:numId w:val="1"/>
        </w:numPr>
        <w:jc w:val="both"/>
        <w:rPr>
          <w:rFonts w:cstheme="minorHAnsi"/>
        </w:rPr>
      </w:pPr>
      <w:r w:rsidRPr="00CD75C0">
        <w:rPr>
          <w:rFonts w:cstheme="minorHAnsi"/>
        </w:rPr>
        <w:t xml:space="preserve">El cuadro de Francisco Goya, el lienzo titulado de la misma forma que la obra, que representa al ciego intentando sacar la longaniza del estómago del pobre Lázaro, que había intercambiado por nabo. </w:t>
      </w:r>
    </w:p>
    <w:p w:rsidR="00CD75C0" w:rsidRPr="00CD75C0" w:rsidRDefault="00CD75C0" w:rsidP="00CD75C0">
      <w:pPr>
        <w:jc w:val="both"/>
        <w:rPr>
          <w:rFonts w:cstheme="minorHAnsi"/>
        </w:rPr>
      </w:pPr>
    </w:p>
    <w:p w:rsidR="00CD75C0" w:rsidRPr="00CD75C0" w:rsidRDefault="00CD75C0" w:rsidP="00CD75C0">
      <w:pPr>
        <w:jc w:val="both"/>
        <w:rPr>
          <w:rFonts w:cstheme="minorHAnsi"/>
        </w:rPr>
      </w:pPr>
      <w:r w:rsidRPr="00CD75C0">
        <w:rPr>
          <w:rFonts w:cstheme="minorHAnsi"/>
        </w:rPr>
        <w:t>CONCLUSIÓN</w:t>
      </w:r>
    </w:p>
    <w:p w:rsidR="00CD75C0" w:rsidRPr="00CD75C0" w:rsidRDefault="00CD75C0" w:rsidP="00CD75C0">
      <w:pPr>
        <w:jc w:val="both"/>
        <w:rPr>
          <w:rFonts w:cstheme="minorHAnsi"/>
        </w:rPr>
      </w:pPr>
    </w:p>
    <w:p w:rsidR="00CD75C0" w:rsidRPr="00CD75C0" w:rsidRDefault="00CD75C0" w:rsidP="00CD75C0">
      <w:pPr>
        <w:ind w:firstLine="708"/>
        <w:jc w:val="both"/>
        <w:rPr>
          <w:rFonts w:cstheme="minorHAnsi"/>
        </w:rPr>
      </w:pPr>
      <w:r w:rsidRPr="00CD75C0">
        <w:rPr>
          <w:rFonts w:cstheme="minorHAnsi"/>
        </w:rPr>
        <w:t xml:space="preserve">El Lazarillo consigue un ascenso social al final del libro, pero ¿a qué precio? Mientras el pobre protagonista pasaba calamidades, el Emperador Carlos I estaba en pleno esplendor, fiel reflejo de la realidad del momento.  Una época de mendigos y criados de clase social baja, ávidos de aventuras, pero que viven en constante soledad; rodeados de malas compañías; que pasan de la inocencia a la malicia por culpa de una sociedad que los baquetea; que solo echan mano del trabajo en situaciones límite, cuando las tretas no son suficientes para llenar el estómago; que recurren a robos y a mendigar para continuar subsistiendo; que se ven arrastrados a desconfiar de todos y a dejar a un lado sus sentimientos; en una sociedad donde el pan que llevarse a la boca cada día es más costoso, se recurre a la picardía, a la picaresca. </w:t>
      </w:r>
    </w:p>
    <w:p w:rsidR="00CD75C0" w:rsidRPr="00CD75C0" w:rsidRDefault="00CD75C0" w:rsidP="00CD75C0">
      <w:pPr>
        <w:ind w:firstLine="708"/>
        <w:jc w:val="both"/>
        <w:rPr>
          <w:rFonts w:cstheme="minorHAnsi"/>
        </w:rPr>
      </w:pPr>
    </w:p>
    <w:p w:rsidR="00CD75C0" w:rsidRPr="00CD75C0" w:rsidRDefault="00CD75C0" w:rsidP="00CD75C0">
      <w:pPr>
        <w:ind w:firstLine="708"/>
        <w:jc w:val="both"/>
        <w:rPr>
          <w:rFonts w:cstheme="minorHAnsi"/>
        </w:rPr>
      </w:pPr>
      <w:r w:rsidRPr="00CD75C0">
        <w:rPr>
          <w:rFonts w:cstheme="minorHAnsi"/>
        </w:rPr>
        <w:t xml:space="preserve">A pesar de ello, no son personas movidas por la violencia o la ira: aguantan las adversidades con total resignación, pues saben que han nacido marginados y morirán como tal; son pícaros porque nacieron pícaros y morirán pícaros. Esta sería una de las moralejas: </w:t>
      </w:r>
      <w:r w:rsidRPr="00CD75C0">
        <w:rPr>
          <w:rFonts w:cstheme="minorHAnsi"/>
          <w:b/>
          <w:bCs/>
        </w:rPr>
        <w:t>dignidad y supervivencia aún en la época más difícil</w:t>
      </w:r>
      <w:r w:rsidRPr="00CD75C0">
        <w:rPr>
          <w:rFonts w:cstheme="minorHAnsi"/>
        </w:rPr>
        <w:t>. Una moraleja que bien podría ayudar a nuestros estudiantes, entre los cuales se encuentran tantos y tantos lazarillos, que vagan por la sociedad, pero que se ven abocados al fracaso una y otra vez por las injusticias que los rodean, por la sociedad que nos los comprende.</w:t>
      </w:r>
    </w:p>
    <w:p w:rsidR="00CD75C0" w:rsidRPr="00CD75C0" w:rsidRDefault="00CD75C0" w:rsidP="00CD75C0">
      <w:pPr>
        <w:jc w:val="both"/>
        <w:rPr>
          <w:rFonts w:cstheme="minorHAnsi"/>
        </w:rPr>
      </w:pPr>
    </w:p>
    <w:p w:rsidR="00CD75C0" w:rsidRPr="00CD75C0" w:rsidRDefault="00CD75C0" w:rsidP="00CD75C0">
      <w:pPr>
        <w:ind w:firstLine="708"/>
        <w:jc w:val="both"/>
        <w:rPr>
          <w:rFonts w:cstheme="minorHAnsi"/>
        </w:rPr>
      </w:pPr>
      <w:r w:rsidRPr="00CD75C0">
        <w:rPr>
          <w:rFonts w:cstheme="minorHAnsi"/>
        </w:rPr>
        <w:t xml:space="preserve">Sin embargo, esta obra tiene otra lectura, la </w:t>
      </w:r>
      <w:r w:rsidRPr="00CD75C0">
        <w:rPr>
          <w:rFonts w:cstheme="minorHAnsi"/>
          <w:b/>
          <w:bCs/>
        </w:rPr>
        <w:t>diversión</w:t>
      </w:r>
      <w:r w:rsidRPr="00CD75C0">
        <w:rPr>
          <w:rFonts w:cstheme="minorHAnsi"/>
        </w:rPr>
        <w:t xml:space="preserve">. Este libro consiguió por primera vez en Europa que una narración en prosa fuera leída a la vez como ficción y verosímil, y es que como dice Erasmo: “es justo que se alabe a sí mismo quien no encuentra a nadie más que le alabe”. La picaresca del siglo XXI, que poco difiere de la de los Siglos de Oro.  </w:t>
      </w:r>
    </w:p>
    <w:p w:rsidR="00CD75C0" w:rsidRDefault="00CD75C0" w:rsidP="00CD75C0">
      <w:pPr>
        <w:jc w:val="both"/>
        <w:rPr>
          <w:rFonts w:cstheme="majorHAnsi"/>
        </w:rPr>
      </w:pPr>
    </w:p>
    <w:p w:rsidR="00705BBA" w:rsidRDefault="00705BBA"/>
    <w:sectPr w:rsidR="00705BBA" w:rsidSect="004311D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673700"/>
    <w:multiLevelType w:val="hybridMultilevel"/>
    <w:tmpl w:val="0BB6A34C"/>
    <w:lvl w:ilvl="0" w:tplc="3A121A3E">
      <w:start w:val="3"/>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D6C422B"/>
    <w:multiLevelType w:val="hybridMultilevel"/>
    <w:tmpl w:val="996064D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43710388"/>
    <w:multiLevelType w:val="hybridMultilevel"/>
    <w:tmpl w:val="B276045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16cid:durableId="1127242108">
    <w:abstractNumId w:val="0"/>
  </w:num>
  <w:num w:numId="2" w16cid:durableId="1373991618">
    <w:abstractNumId w:val="2"/>
  </w:num>
  <w:num w:numId="3" w16cid:durableId="3031214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22"/>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75C0"/>
    <w:rsid w:val="004311D1"/>
    <w:rsid w:val="00705BBA"/>
    <w:rsid w:val="00CD75C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200D8282"/>
  <w15:chartTrackingRefBased/>
  <w15:docId w15:val="{202D907D-765F-E441-978C-6D2F9C6E3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75C0"/>
    <w:rPr>
      <w:rFonts w:eastAsiaTheme="minorEastAsia"/>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D75C0"/>
    <w:pPr>
      <w:ind w:left="720"/>
      <w:contextualSpacing/>
    </w:pPr>
  </w:style>
  <w:style w:type="paragraph" w:customStyle="1" w:styleId="Standard">
    <w:name w:val="Standard"/>
    <w:rsid w:val="00CD75C0"/>
    <w:pPr>
      <w:suppressAutoHyphens/>
      <w:autoSpaceDN w:val="0"/>
      <w:spacing w:after="200" w:line="276" w:lineRule="auto"/>
      <w:textAlignment w:val="baseline"/>
    </w:pPr>
    <w:rPr>
      <w:rFonts w:ascii="Calibri" w:eastAsia="SimSun" w:hAnsi="Calibri" w:cs="Calibri"/>
      <w:kern w:val="3"/>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2613</Words>
  <Characters>14374</Characters>
  <Application>Microsoft Office Word</Application>
  <DocSecurity>0</DocSecurity>
  <Lines>119</Lines>
  <Paragraphs>33</Paragraphs>
  <ScaleCrop>false</ScaleCrop>
  <Company/>
  <LinksUpToDate>false</LinksUpToDate>
  <CharactersWithSpaces>16954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 MARTIN</dc:creator>
  <cp:keywords/>
  <dc:description/>
  <cp:lastModifiedBy>ROCIO MARTIN MARTIN</cp:lastModifiedBy>
  <cp:revision>1</cp:revision>
  <dcterms:created xsi:type="dcterms:W3CDTF">2023-12-26T14:53:00Z</dcterms:created>
  <dcterms:modified xsi:type="dcterms:W3CDTF">2023-12-26T14:54:00Z</dcterms:modified>
</cp:coreProperties>
</file>