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E0EAF" w:rsidRDefault="000E0EAF" w:rsidP="000E0EAF">
      <w:pPr>
        <w:spacing w:before="100" w:beforeAutospacing="1" w:after="100" w:afterAutospacing="1"/>
        <w:jc w:val="center"/>
        <w:rPr>
          <w:rFonts w:ascii="Times New Roman" w:eastAsia="Times New Roman" w:hAnsi="Times New Roman" w:cs="Times New Roman"/>
          <w:lang w:eastAsia="es-ES_tradnl"/>
        </w:rPr>
      </w:pPr>
      <w:r>
        <w:rPr>
          <w:rFonts w:ascii="Times New Roman" w:eastAsia="Times New Roman" w:hAnsi="Times New Roman" w:cs="Times New Roman"/>
          <w:lang w:eastAsia="es-ES_tradnl"/>
        </w:rPr>
        <w:t>VIDA DE MIGUEL DE CERVANTES</w:t>
      </w:r>
    </w:p>
    <w:p w:rsidR="000E0EAF" w:rsidRPr="000E0EAF" w:rsidRDefault="000E0EAF" w:rsidP="000E0EAF">
      <w:p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 xml:space="preserve">Hay infinidad de cervantistas que han estudiado la vida y la obra de este genio, pero nos basaremos en las investigaciones del inglés </w:t>
      </w:r>
      <w:r w:rsidRPr="000E0EAF">
        <w:rPr>
          <w:rFonts w:ascii="Times New Roman" w:eastAsia="Times New Roman" w:hAnsi="Times New Roman" w:cs="Times New Roman"/>
          <w:b/>
          <w:bCs/>
          <w:lang w:eastAsia="es-ES_tradnl"/>
        </w:rPr>
        <w:t>Riley</w:t>
      </w:r>
      <w:r w:rsidRPr="000E0EAF">
        <w:rPr>
          <w:rFonts w:ascii="Times New Roman" w:eastAsia="Times New Roman" w:hAnsi="Times New Roman" w:cs="Times New Roman"/>
          <w:lang w:eastAsia="es-ES_tradnl"/>
        </w:rPr>
        <w:t xml:space="preserve"> para hablar de su vida.</w:t>
      </w:r>
    </w:p>
    <w:p w:rsidR="000E0EAF" w:rsidRPr="000E0EAF" w:rsidRDefault="000E0EAF" w:rsidP="000E0EAF">
      <w:pPr>
        <w:numPr>
          <w:ilvl w:val="0"/>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 xml:space="preserve">Nombre: Miguel de Cervantes </w:t>
      </w:r>
      <w:r w:rsidRPr="000E0EAF">
        <w:rPr>
          <w:rFonts w:ascii="Times New Roman" w:eastAsia="Times New Roman" w:hAnsi="Times New Roman" w:cs="Times New Roman"/>
          <w:b/>
          <w:bCs/>
          <w:lang w:eastAsia="es-ES_tradnl"/>
        </w:rPr>
        <w:t>Cortinas</w:t>
      </w:r>
      <w:r w:rsidRPr="000E0EAF">
        <w:rPr>
          <w:rFonts w:ascii="Times New Roman" w:eastAsia="Times New Roman" w:hAnsi="Times New Roman" w:cs="Times New Roman"/>
          <w:lang w:eastAsia="es-ES_tradnl"/>
        </w:rPr>
        <w:t>, más tarde conocido por Miguel de Cervantes Saavedra para distinguirse de un homónimo desterrado de la Corte.</w:t>
      </w:r>
    </w:p>
    <w:p w:rsidR="000E0EAF" w:rsidRPr="000E0EAF" w:rsidRDefault="000E0EAF" w:rsidP="000E0EAF">
      <w:pPr>
        <w:numPr>
          <w:ilvl w:val="0"/>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 xml:space="preserve">Lugar de nacimiento: Ciudad Real según las investigaciones de Antonio Mendoza. Pero en Alcalá de Henares todo gira en torno a Cervantes (con permiso de Catalina de Aragón). De hecho, allí podemos visitar su </w:t>
      </w:r>
      <w:r w:rsidRPr="000E0EAF">
        <w:rPr>
          <w:rFonts w:ascii="Times New Roman" w:eastAsia="Times New Roman" w:hAnsi="Times New Roman" w:cs="Times New Roman"/>
          <w:b/>
          <w:bCs/>
          <w:lang w:eastAsia="es-ES_tradnl"/>
        </w:rPr>
        <w:t>casa-museo</w:t>
      </w:r>
      <w:r w:rsidRPr="000E0EAF">
        <w:rPr>
          <w:rFonts w:ascii="Times New Roman" w:eastAsia="Times New Roman" w:hAnsi="Times New Roman" w:cs="Times New Roman"/>
          <w:lang w:eastAsia="es-ES_tradnl"/>
        </w:rPr>
        <w:t xml:space="preserve"> gratis. Fue </w:t>
      </w:r>
      <w:proofErr w:type="spellStart"/>
      <w:r w:rsidRPr="000E0EAF">
        <w:rPr>
          <w:rFonts w:ascii="Times New Roman" w:eastAsia="Times New Roman" w:hAnsi="Times New Roman" w:cs="Times New Roman"/>
          <w:lang w:eastAsia="es-ES_tradnl"/>
        </w:rPr>
        <w:t>Astrana</w:t>
      </w:r>
      <w:proofErr w:type="spellEnd"/>
      <w:r w:rsidRPr="000E0EAF">
        <w:rPr>
          <w:rFonts w:ascii="Times New Roman" w:eastAsia="Times New Roman" w:hAnsi="Times New Roman" w:cs="Times New Roman"/>
          <w:lang w:eastAsia="es-ES_tradnl"/>
        </w:rPr>
        <w:t xml:space="preserve"> Marín, autor de “Vida ejemplar y heroica de Miguel de Cervantes Saavedra”, quien dio a conocer esta casa como lugar natal. Se abrió al público a mediados del siglo XX y recrea la vida cotidiana de una familia acomodada del siglo XVI. Hay una sala con decorados y grabaciones dramatizadas de El Quijote, incluso una edición en braille. Antes de entrar podemos sentarnos junto a Sancho y Quijote y participar en una de sus muchas charlas.</w:t>
      </w:r>
    </w:p>
    <w:p w:rsidR="000E0EAF" w:rsidRPr="000E0EAF" w:rsidRDefault="000E0EAF" w:rsidP="000E0EAF">
      <w:pPr>
        <w:numPr>
          <w:ilvl w:val="0"/>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 xml:space="preserve">Año de nacimiento: </w:t>
      </w:r>
      <w:r w:rsidRPr="000E0EAF">
        <w:rPr>
          <w:rFonts w:ascii="Times New Roman" w:eastAsia="Times New Roman" w:hAnsi="Times New Roman" w:cs="Times New Roman"/>
          <w:b/>
          <w:bCs/>
          <w:lang w:eastAsia="es-ES_tradnl"/>
        </w:rPr>
        <w:t>1547.</w:t>
      </w:r>
    </w:p>
    <w:p w:rsidR="000E0EAF" w:rsidRPr="000E0EAF" w:rsidRDefault="000E0EAF" w:rsidP="000E0EAF">
      <w:pPr>
        <w:numPr>
          <w:ilvl w:val="0"/>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 xml:space="preserve">Familia: su padre médico cirujano, posiblemente trabajó en el hospital que está al lado de su casa-museo; de su madre Leonor poco se sabe. Su hermana </w:t>
      </w:r>
      <w:r w:rsidRPr="000E0EAF">
        <w:rPr>
          <w:rFonts w:ascii="Times New Roman" w:eastAsia="Times New Roman" w:hAnsi="Times New Roman" w:cs="Times New Roman"/>
          <w:b/>
          <w:bCs/>
          <w:lang w:eastAsia="es-ES_tradnl"/>
        </w:rPr>
        <w:t>Andrea</w:t>
      </w:r>
      <w:r w:rsidRPr="000E0EAF">
        <w:rPr>
          <w:rFonts w:ascii="Times New Roman" w:eastAsia="Times New Roman" w:hAnsi="Times New Roman" w:cs="Times New Roman"/>
          <w:lang w:eastAsia="es-ES_tradnl"/>
        </w:rPr>
        <w:t xml:space="preserve"> de Cervantes le describe como un hombre que escribe y trata negocios y destaca su habilidad para tener amigos.</w:t>
      </w:r>
    </w:p>
    <w:p w:rsidR="000E0EAF" w:rsidRPr="000E0EAF" w:rsidRDefault="000E0EAF" w:rsidP="000E0EAF">
      <w:pPr>
        <w:numPr>
          <w:ilvl w:val="0"/>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 xml:space="preserve">Descendientes y mujer: tuvo una hija, </w:t>
      </w:r>
      <w:r w:rsidRPr="000E0EAF">
        <w:rPr>
          <w:rFonts w:ascii="Times New Roman" w:eastAsia="Times New Roman" w:hAnsi="Times New Roman" w:cs="Times New Roman"/>
          <w:b/>
          <w:bCs/>
          <w:lang w:eastAsia="es-ES_tradnl"/>
        </w:rPr>
        <w:t>Isabel</w:t>
      </w:r>
      <w:r w:rsidRPr="000E0EAF">
        <w:rPr>
          <w:rFonts w:ascii="Times New Roman" w:eastAsia="Times New Roman" w:hAnsi="Times New Roman" w:cs="Times New Roman"/>
          <w:lang w:eastAsia="es-ES_tradnl"/>
        </w:rPr>
        <w:t xml:space="preserve"> de Saavedra, con Ana Franca, pero se casó con Catalina.</w:t>
      </w:r>
    </w:p>
    <w:p w:rsidR="000E0EAF" w:rsidRPr="000E0EAF" w:rsidRDefault="000E0EAF" w:rsidP="000E0EAF">
      <w:pPr>
        <w:numPr>
          <w:ilvl w:val="0"/>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Estudios: no fue a la universidad, pero aprendió a escribir bien.</w:t>
      </w:r>
    </w:p>
    <w:p w:rsidR="000E0EAF" w:rsidRPr="000E0EAF" w:rsidRDefault="000E0EAF" w:rsidP="000E0EAF">
      <w:pPr>
        <w:numPr>
          <w:ilvl w:val="0"/>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 xml:space="preserve">Cómo era </w:t>
      </w:r>
      <w:r w:rsidRPr="000E0EAF">
        <w:rPr>
          <w:rFonts w:ascii="Times New Roman" w:eastAsia="Times New Roman" w:hAnsi="Times New Roman" w:cs="Times New Roman"/>
          <w:b/>
          <w:bCs/>
          <w:lang w:eastAsia="es-ES_tradnl"/>
        </w:rPr>
        <w:t xml:space="preserve">físicamente: </w:t>
      </w:r>
      <w:r w:rsidRPr="000E0EAF">
        <w:rPr>
          <w:rFonts w:ascii="Times New Roman" w:eastAsia="Times New Roman" w:hAnsi="Times New Roman" w:cs="Times New Roman"/>
          <w:lang w:eastAsia="es-ES_tradnl"/>
        </w:rPr>
        <w:t>en el prólogo de las Novelas ejemplares lo dice: rostro aguileño, de cabello castaño, de alegres ojos, incluso habla de los dientes con los que contaba (fue la pregunta con la que se plantó uno de Los Lobos en “¿Quién quiere ser millonario?”)</w:t>
      </w:r>
    </w:p>
    <w:p w:rsidR="000E0EAF" w:rsidRPr="000E0EAF" w:rsidRDefault="000E0EAF" w:rsidP="000E0EAF">
      <w:pPr>
        <w:numPr>
          <w:ilvl w:val="0"/>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b/>
          <w:bCs/>
          <w:lang w:eastAsia="es-ES_tradnl"/>
        </w:rPr>
        <w:t>Profesión</w:t>
      </w:r>
      <w:r w:rsidRPr="000E0EAF">
        <w:rPr>
          <w:rFonts w:ascii="Times New Roman" w:eastAsia="Times New Roman" w:hAnsi="Times New Roman" w:cs="Times New Roman"/>
          <w:lang w:eastAsia="es-ES_tradnl"/>
        </w:rPr>
        <w:t>: hombre de armas y letras, además de otros menesteres.</w:t>
      </w:r>
    </w:p>
    <w:p w:rsidR="000E0EAF" w:rsidRPr="000E0EAF" w:rsidRDefault="000E0EAF" w:rsidP="000E0EAF">
      <w:pPr>
        <w:numPr>
          <w:ilvl w:val="1"/>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Soldado inquieto como Garcilaso de la Vega, participó junto con su hermano Rodrigo en la batalla de Lepanto (1571) donde fue gravemente herido en un pecho y en la mano izquierda (menos mal que no fue la derecha), participó en la conquista de Túnez y estuvo destinado en Italia.</w:t>
      </w:r>
    </w:p>
    <w:p w:rsidR="000E0EAF" w:rsidRPr="000E0EAF" w:rsidRDefault="000E0EAF" w:rsidP="000E0EAF">
      <w:pPr>
        <w:numPr>
          <w:ilvl w:val="1"/>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Esclavo, cuando regresaba a España, cayó prisionero de los piratas turcos junto con su hermano Rodrigo y estuvo retenido en Argel 5 años, donde será esclavo de Maní, tras varios intentos de fuga, los frailes trinitarios le rescataron.</w:t>
      </w:r>
    </w:p>
    <w:p w:rsidR="000E0EAF" w:rsidRPr="000E0EAF" w:rsidRDefault="000E0EAF" w:rsidP="000E0EAF">
      <w:pPr>
        <w:numPr>
          <w:ilvl w:val="1"/>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Comisario de abastos y recaudador de impuestos, puerta por puerta va pidiendo dinero y aceite para la Armada Invencible, lo que le permite descubrir la geografía española.</w:t>
      </w:r>
    </w:p>
    <w:p w:rsidR="000E0EAF" w:rsidRPr="000E0EAF" w:rsidRDefault="000E0EAF" w:rsidP="000E0EAF">
      <w:pPr>
        <w:numPr>
          <w:ilvl w:val="1"/>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Escritor: hablaremos de sus obras más adelante.</w:t>
      </w:r>
    </w:p>
    <w:p w:rsidR="000E0EAF" w:rsidRPr="000E0EAF" w:rsidRDefault="000E0EAF" w:rsidP="000E0EAF">
      <w:pPr>
        <w:numPr>
          <w:ilvl w:val="0"/>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 xml:space="preserve">Problemas con la justicia: huye de Madrid por un conflicto con la justicia, es </w:t>
      </w:r>
      <w:r w:rsidRPr="000E0EAF">
        <w:rPr>
          <w:rFonts w:ascii="Times New Roman" w:eastAsia="Times New Roman" w:hAnsi="Times New Roman" w:cs="Times New Roman"/>
          <w:b/>
          <w:bCs/>
          <w:lang w:eastAsia="es-ES_tradnl"/>
        </w:rPr>
        <w:t>encarcelado</w:t>
      </w:r>
      <w:r w:rsidRPr="000E0EAF">
        <w:rPr>
          <w:rFonts w:ascii="Times New Roman" w:eastAsia="Times New Roman" w:hAnsi="Times New Roman" w:cs="Times New Roman"/>
          <w:lang w:eastAsia="es-ES_tradnl"/>
        </w:rPr>
        <w:t xml:space="preserve"> varias veces por irregularidades.</w:t>
      </w:r>
    </w:p>
    <w:p w:rsidR="000E0EAF" w:rsidRPr="000E0EAF" w:rsidRDefault="000E0EAF" w:rsidP="000E0EAF">
      <w:pPr>
        <w:numPr>
          <w:ilvl w:val="0"/>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 xml:space="preserve">Fin de sus días: en 1610 viaja a </w:t>
      </w:r>
      <w:r w:rsidRPr="000E0EAF">
        <w:rPr>
          <w:rFonts w:ascii="Times New Roman" w:eastAsia="Times New Roman" w:hAnsi="Times New Roman" w:cs="Times New Roman"/>
          <w:b/>
          <w:bCs/>
          <w:lang w:eastAsia="es-ES_tradnl"/>
        </w:rPr>
        <w:t>Barcelona</w:t>
      </w:r>
      <w:r w:rsidRPr="000E0EAF">
        <w:rPr>
          <w:rFonts w:ascii="Times New Roman" w:eastAsia="Times New Roman" w:hAnsi="Times New Roman" w:cs="Times New Roman"/>
          <w:lang w:eastAsia="es-ES_tradnl"/>
        </w:rPr>
        <w:t>, con la idea de entrevistarse con el conde de Lemos y ofrecer sus servicios en la corte literaria que fundaría como virrey de Nápoles. Era su oportunidad de recibir un sueldo decente, pero el barco zarpó hacia Italia y Cervantes se quedó solo.</w:t>
      </w:r>
    </w:p>
    <w:p w:rsidR="000E0EAF" w:rsidRPr="000E0EAF" w:rsidRDefault="000E0EAF" w:rsidP="000E0EAF">
      <w:pPr>
        <w:numPr>
          <w:ilvl w:val="0"/>
          <w:numId w:val="1"/>
        </w:num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Fallecimiento: 22 de abril de 1616, aunque se suele celebrar el 23, coincidiendo con la fecha de Shakespeare (según el calendario gregoriano). Ese día, en el Colegio Mayor san Ildefonso de Alcalá de Henares se entrega el Premio Cervantes de Literatura.</w:t>
      </w:r>
    </w:p>
    <w:p w:rsidR="000E0EAF" w:rsidRPr="000E0EAF" w:rsidRDefault="000E0EAF" w:rsidP="000E0EAF">
      <w:pPr>
        <w:spacing w:before="100" w:beforeAutospacing="1" w:after="100" w:afterAutospacing="1"/>
        <w:rPr>
          <w:rFonts w:ascii="Times New Roman" w:eastAsia="Times New Roman" w:hAnsi="Times New Roman" w:cs="Times New Roman"/>
          <w:lang w:eastAsia="es-ES_tradnl"/>
        </w:rPr>
      </w:pPr>
      <w:r w:rsidRPr="000E0EAF">
        <w:rPr>
          <w:rFonts w:ascii="Times New Roman" w:eastAsia="Times New Roman" w:hAnsi="Times New Roman" w:cs="Times New Roman"/>
          <w:lang w:eastAsia="es-ES_tradnl"/>
        </w:rPr>
        <w:t xml:space="preserve">            Los biógrafos del manco de Lepanto obedecen a la misma lógica: la vida de Cervantes fue una lucha permanente contra la suerte adversa, marcada por años de desgracias para desembocar en una apoteosis póstuma sin comparación con la de cualquier otro literato de la lengua castellana. Como Quijote derrotado por el caballero de la Blanca Luna, Cervantes se ve </w:t>
      </w:r>
      <w:r w:rsidRPr="000E0EAF">
        <w:rPr>
          <w:rFonts w:ascii="Times New Roman" w:eastAsia="Times New Roman" w:hAnsi="Times New Roman" w:cs="Times New Roman"/>
          <w:b/>
          <w:bCs/>
          <w:lang w:eastAsia="es-ES_tradnl"/>
        </w:rPr>
        <w:t>derrotado</w:t>
      </w:r>
      <w:r w:rsidRPr="000E0EAF">
        <w:rPr>
          <w:rFonts w:ascii="Times New Roman" w:eastAsia="Times New Roman" w:hAnsi="Times New Roman" w:cs="Times New Roman"/>
          <w:lang w:eastAsia="es-ES_tradnl"/>
        </w:rPr>
        <w:t xml:space="preserve">, sin resolver sus estrecheces económicas y tan solo le consolaría su pluma. Quiso ser el mejor en la guerra (Lepanto), quiso ser el mejor en el teatro y quiso ser el mejor en la prosa; aunque en vida no lo consiguiera y terminara desilusionado con el mundo, logró frustrar esas sensaciones en su pluma y redactar grandes obras maestras. Puede que fuera el </w:t>
      </w:r>
      <w:r w:rsidRPr="000E0EAF">
        <w:rPr>
          <w:rFonts w:ascii="Times New Roman" w:eastAsia="Times New Roman" w:hAnsi="Times New Roman" w:cs="Times New Roman"/>
          <w:b/>
          <w:bCs/>
          <w:lang w:eastAsia="es-ES_tradnl"/>
        </w:rPr>
        <w:t>momento decisivo</w:t>
      </w:r>
      <w:r w:rsidRPr="000E0EAF">
        <w:rPr>
          <w:rFonts w:ascii="Times New Roman" w:eastAsia="Times New Roman" w:hAnsi="Times New Roman" w:cs="Times New Roman"/>
          <w:lang w:eastAsia="es-ES_tradnl"/>
        </w:rPr>
        <w:t>: a las vísperas de su muerte, sin dinero, sin gloria, sin mover una mano y amargado, el momento propicio para escribir s</w:t>
      </w:r>
      <w:r>
        <w:rPr>
          <w:rFonts w:ascii="Times New Roman" w:eastAsia="Times New Roman" w:hAnsi="Times New Roman" w:cs="Times New Roman"/>
          <w:lang w:eastAsia="es-ES_tradnl"/>
        </w:rPr>
        <w:t xml:space="preserve">u Quijote. </w:t>
      </w:r>
    </w:p>
    <w:p w:rsidR="00705BBA" w:rsidRDefault="00705BBA"/>
    <w:sectPr w:rsidR="00705BBA"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80D27"/>
    <w:multiLevelType w:val="multilevel"/>
    <w:tmpl w:val="A6220B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41324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EAF"/>
    <w:rsid w:val="000E0EAF"/>
    <w:rsid w:val="004311D1"/>
    <w:rsid w:val="00705BB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0AF7B749"/>
  <w15:chartTrackingRefBased/>
  <w15:docId w15:val="{C6445F9A-9FC7-234E-B45F-DAA09AAC2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0E0EAF"/>
    <w:pPr>
      <w:spacing w:before="100" w:beforeAutospacing="1" w:after="100" w:afterAutospacing="1"/>
    </w:pPr>
    <w:rPr>
      <w:rFonts w:ascii="Times New Roman" w:eastAsia="Times New Roman" w:hAnsi="Times New Roman" w:cs="Times New Roman"/>
      <w:lang w:eastAsia="es-ES_tradnl"/>
    </w:rPr>
  </w:style>
  <w:style w:type="character" w:styleId="Textoennegrita">
    <w:name w:val="Strong"/>
    <w:basedOn w:val="Fuentedeprrafopredeter"/>
    <w:uiPriority w:val="22"/>
    <w:qFormat/>
    <w:rsid w:val="000E0E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429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628</Words>
  <Characters>3459</Characters>
  <Application>Microsoft Office Word</Application>
  <DocSecurity>0</DocSecurity>
  <Lines>28</Lines>
  <Paragraphs>8</Paragraphs>
  <ScaleCrop>false</ScaleCrop>
  <Company/>
  <LinksUpToDate>false</LinksUpToDate>
  <CharactersWithSpaces>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dcterms:created xsi:type="dcterms:W3CDTF">2023-12-27T10:33:00Z</dcterms:created>
  <dcterms:modified xsi:type="dcterms:W3CDTF">2023-12-27T10:34:00Z</dcterms:modified>
</cp:coreProperties>
</file>