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42F8" w:rsidRPr="00BD0113" w:rsidRDefault="002042F8" w:rsidP="00BD0113">
      <w:pPr>
        <w:jc w:val="center"/>
        <w:rPr>
          <w:b/>
          <w:sz w:val="40"/>
          <w:szCs w:val="40"/>
        </w:rPr>
      </w:pPr>
      <w:r w:rsidRPr="006B1088">
        <w:rPr>
          <w:b/>
          <w:sz w:val="40"/>
          <w:szCs w:val="40"/>
        </w:rPr>
        <w:t>PORTFOLIO LITERARIO</w:t>
      </w:r>
    </w:p>
    <w:p w:rsidR="002042F8" w:rsidRDefault="002042F8" w:rsidP="00BD0113">
      <w:pPr>
        <w:jc w:val="center"/>
        <w:rPr>
          <w:b/>
        </w:rPr>
      </w:pPr>
      <w:r>
        <w:rPr>
          <w:b/>
        </w:rPr>
        <w:t>1T</w:t>
      </w:r>
      <w:r>
        <w:rPr>
          <w:b/>
        </w:rPr>
        <w:tab/>
      </w:r>
      <w:r>
        <w:rPr>
          <w:b/>
        </w:rPr>
        <w:tab/>
        <w:t xml:space="preserve"> 1</w:t>
      </w:r>
      <w:r w:rsidR="00BD0113">
        <w:rPr>
          <w:b/>
        </w:rPr>
        <w:t>º.</w:t>
      </w:r>
      <w:r>
        <w:rPr>
          <w:b/>
        </w:rPr>
        <w:t xml:space="preserve"> BACHILLERATO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"/>
        <w:gridCol w:w="3960"/>
        <w:gridCol w:w="4647"/>
        <w:gridCol w:w="38"/>
      </w:tblGrid>
      <w:tr w:rsidR="002042F8" w:rsidRPr="002042F8" w:rsidTr="006502D6">
        <w:trPr>
          <w:gridAfter w:val="1"/>
          <w:wAfter w:w="38" w:type="dxa"/>
        </w:trPr>
        <w:tc>
          <w:tcPr>
            <w:tcW w:w="3998" w:type="dxa"/>
            <w:gridSpan w:val="2"/>
          </w:tcPr>
          <w:p w:rsidR="002042F8" w:rsidRPr="006B1088" w:rsidRDefault="006B1088" w:rsidP="006B1088">
            <w:pPr>
              <w:jc w:val="center"/>
              <w:rPr>
                <w:b/>
                <w:bCs/>
              </w:rPr>
            </w:pPr>
            <w:r w:rsidRPr="006B1088">
              <w:rPr>
                <w:b/>
                <w:bCs/>
              </w:rPr>
              <w:t>Autor o autora</w:t>
            </w:r>
          </w:p>
        </w:tc>
        <w:tc>
          <w:tcPr>
            <w:tcW w:w="4647" w:type="dxa"/>
          </w:tcPr>
          <w:p w:rsidR="002042F8" w:rsidRPr="006B1088" w:rsidRDefault="006B1088" w:rsidP="006B1088">
            <w:pPr>
              <w:tabs>
                <w:tab w:val="left" w:pos="915"/>
              </w:tabs>
              <w:jc w:val="center"/>
              <w:rPr>
                <w:b/>
                <w:bCs/>
              </w:rPr>
            </w:pPr>
            <w:r w:rsidRPr="006B1088">
              <w:rPr>
                <w:b/>
                <w:bCs/>
              </w:rPr>
              <w:t>Alumno o alumna</w:t>
            </w: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  <w:rPr>
                <w:u w:val="single"/>
              </w:rPr>
            </w:pPr>
            <w:r w:rsidRPr="002B78EA">
              <w:t xml:space="preserve">Mano de </w:t>
            </w:r>
            <w:proofErr w:type="spellStart"/>
            <w:r w:rsidRPr="002B78EA">
              <w:t>Irulegui</w:t>
            </w:r>
            <w:proofErr w:type="spellEnd"/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proofErr w:type="spellStart"/>
            <w:r w:rsidRPr="002B78EA">
              <w:t>Nodicia</w:t>
            </w:r>
            <w:proofErr w:type="spellEnd"/>
            <w:r w:rsidRPr="002B78EA">
              <w:t xml:space="preserve"> de </w:t>
            </w:r>
            <w:proofErr w:type="spellStart"/>
            <w:r w:rsidRPr="002B78EA">
              <w:t>Kesos</w:t>
            </w:r>
            <w:proofErr w:type="spellEnd"/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 xml:space="preserve">Glosas </w:t>
            </w:r>
            <w:proofErr w:type="spellStart"/>
            <w:r w:rsidRPr="002B78EA">
              <w:t>Emilianenses</w:t>
            </w:r>
            <w:proofErr w:type="spellEnd"/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proofErr w:type="spellStart"/>
            <w:r w:rsidRPr="002B78EA">
              <w:t>Wallada</w:t>
            </w:r>
            <w:proofErr w:type="spellEnd"/>
            <w:r w:rsidRPr="002B78EA">
              <w:t xml:space="preserve"> </w:t>
            </w:r>
            <w:proofErr w:type="spellStart"/>
            <w:r w:rsidRPr="002B78EA">
              <w:t>bint</w:t>
            </w:r>
            <w:proofErr w:type="spellEnd"/>
            <w:r w:rsidRPr="002B78EA">
              <w:t xml:space="preserve"> al-</w:t>
            </w:r>
            <w:proofErr w:type="spellStart"/>
            <w:r w:rsidRPr="002B78EA">
              <w:t>Mustakfi</w:t>
            </w:r>
            <w:proofErr w:type="spellEnd"/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  <w:rPr>
                <w:u w:val="single"/>
              </w:rPr>
            </w:pPr>
            <w:proofErr w:type="spellStart"/>
            <w:r w:rsidRPr="002B78EA">
              <w:t>Ibn</w:t>
            </w:r>
            <w:proofErr w:type="spellEnd"/>
            <w:r w:rsidRPr="002B78EA">
              <w:t xml:space="preserve"> </w:t>
            </w:r>
            <w:proofErr w:type="spellStart"/>
            <w:r w:rsidRPr="002B78EA">
              <w:t>Zaydun</w:t>
            </w:r>
            <w:proofErr w:type="spellEnd"/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proofErr w:type="spellStart"/>
            <w:r w:rsidRPr="002B78EA">
              <w:t>Umm</w:t>
            </w:r>
            <w:proofErr w:type="spellEnd"/>
            <w:r w:rsidRPr="002B78EA">
              <w:t xml:space="preserve"> Al-</w:t>
            </w:r>
            <w:proofErr w:type="spellStart"/>
            <w:r w:rsidRPr="002B78EA">
              <w:t>Quiram</w:t>
            </w:r>
            <w:proofErr w:type="spellEnd"/>
            <w:r w:rsidRPr="002B78EA">
              <w:t xml:space="preserve"> (o </w:t>
            </w:r>
            <w:proofErr w:type="spellStart"/>
            <w:r w:rsidRPr="002B78EA">
              <w:t>Kiram</w:t>
            </w:r>
            <w:proofErr w:type="spellEnd"/>
            <w:r w:rsidRPr="002B78EA">
              <w:t>)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proofErr w:type="spellStart"/>
            <w:r w:rsidRPr="002B78EA">
              <w:t>Hafsa</w:t>
            </w:r>
            <w:proofErr w:type="spellEnd"/>
            <w:r w:rsidRPr="002B78EA">
              <w:t xml:space="preserve"> </w:t>
            </w:r>
            <w:proofErr w:type="spellStart"/>
            <w:r w:rsidRPr="002B78EA">
              <w:t>bint</w:t>
            </w:r>
            <w:proofErr w:type="spellEnd"/>
            <w:r w:rsidRPr="002B78EA">
              <w:t xml:space="preserve"> al-</w:t>
            </w:r>
            <w:proofErr w:type="spellStart"/>
            <w:r w:rsidRPr="002B78EA">
              <w:t>Hayy</w:t>
            </w:r>
            <w:proofErr w:type="spellEnd"/>
            <w:r w:rsidRPr="002B78EA">
              <w:t xml:space="preserve"> al-</w:t>
            </w:r>
            <w:proofErr w:type="spellStart"/>
            <w:r w:rsidRPr="002B78EA">
              <w:t>Rakuniyya</w:t>
            </w:r>
            <w:proofErr w:type="spellEnd"/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Egeria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 xml:space="preserve">El Cantar de </w:t>
            </w:r>
            <w:proofErr w:type="spellStart"/>
            <w:r w:rsidRPr="002B78EA">
              <w:t>Mio</w:t>
            </w:r>
            <w:proofErr w:type="spellEnd"/>
            <w:r w:rsidRPr="002B78EA">
              <w:t xml:space="preserve"> Cid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Gonzalo de Berceo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 xml:space="preserve">Martín </w:t>
            </w:r>
            <w:proofErr w:type="spellStart"/>
            <w:r w:rsidRPr="002B78EA">
              <w:t>Códax</w:t>
            </w:r>
            <w:proofErr w:type="spellEnd"/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  <w:rPr>
                <w:u w:val="single"/>
              </w:rPr>
            </w:pPr>
            <w:r w:rsidRPr="002B78EA">
              <w:t xml:space="preserve">María Pérez, la </w:t>
            </w:r>
            <w:proofErr w:type="spellStart"/>
            <w:r w:rsidRPr="002B78EA">
              <w:t>Balteira</w:t>
            </w:r>
            <w:proofErr w:type="spellEnd"/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 xml:space="preserve">Condesa de día 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Alfonso X, el sabio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Don Juan Manuel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Juan Ruiz, arcipreste de Hita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Pedro López de Ayala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Alfonso Martínez de Toledo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  <w:rPr>
                <w:u w:val="single"/>
              </w:rPr>
            </w:pPr>
            <w:r w:rsidRPr="002B78EA">
              <w:t>Marqués de Santillana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 xml:space="preserve">Juan de Mena 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Jorge Manrique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Leonor López de Córdoba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  <w:rPr>
                <w:u w:val="single"/>
              </w:rPr>
            </w:pPr>
            <w:r w:rsidRPr="002B78EA">
              <w:t>Isabel de Villena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Florencia del Pinar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 w:rsidRPr="002B78EA">
              <w:t>Teresa de Cartagena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>
              <w:t xml:space="preserve">Juan del </w:t>
            </w:r>
            <w:proofErr w:type="spellStart"/>
            <w:r>
              <w:t>Enzina</w:t>
            </w:r>
            <w:proofErr w:type="spellEnd"/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>
              <w:t>Fernando de Rojas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>
              <w:t>Cancionero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>
              <w:t>Romancero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  <w:tr w:rsidR="006502D6" w:rsidRPr="00BD0113" w:rsidTr="006502D6">
        <w:trPr>
          <w:gridBefore w:val="1"/>
          <w:wBefore w:w="38" w:type="dxa"/>
        </w:trPr>
        <w:tc>
          <w:tcPr>
            <w:tcW w:w="3960" w:type="dxa"/>
          </w:tcPr>
          <w:p w:rsidR="006502D6" w:rsidRPr="002B78EA" w:rsidRDefault="006502D6" w:rsidP="006502D6">
            <w:pPr>
              <w:pStyle w:val="Sinespaciado"/>
              <w:spacing w:line="276" w:lineRule="auto"/>
            </w:pPr>
            <w:r>
              <w:t>Villancicos</w:t>
            </w:r>
          </w:p>
        </w:tc>
        <w:tc>
          <w:tcPr>
            <w:tcW w:w="4685" w:type="dxa"/>
            <w:gridSpan w:val="2"/>
          </w:tcPr>
          <w:p w:rsidR="006502D6" w:rsidRPr="00BD0113" w:rsidRDefault="006502D6" w:rsidP="006502D6">
            <w:pPr>
              <w:pStyle w:val="Sinespaciado"/>
            </w:pPr>
          </w:p>
        </w:tc>
      </w:tr>
    </w:tbl>
    <w:p w:rsidR="006502D6" w:rsidRDefault="006502D6" w:rsidP="002B6E08">
      <w:pPr>
        <w:rPr>
          <w:color w:val="000000" w:themeColor="text1"/>
        </w:rPr>
      </w:pPr>
    </w:p>
    <w:p w:rsidR="002B6E08" w:rsidRDefault="002B6E08" w:rsidP="006502D6">
      <w:pPr>
        <w:jc w:val="both"/>
        <w:rPr>
          <w:color w:val="000000" w:themeColor="text1"/>
        </w:rPr>
      </w:pPr>
      <w:r w:rsidRPr="00985535">
        <w:rPr>
          <w:color w:val="000000" w:themeColor="text1"/>
        </w:rPr>
        <w:t xml:space="preserve">Las presentaciones </w:t>
      </w:r>
      <w:r w:rsidR="006B1088">
        <w:rPr>
          <w:color w:val="000000" w:themeColor="text1"/>
        </w:rPr>
        <w:t xml:space="preserve">orales comienzan el </w:t>
      </w:r>
      <w:r w:rsidR="006B1088" w:rsidRPr="006B1088">
        <w:rPr>
          <w:b/>
          <w:bCs/>
          <w:color w:val="000000" w:themeColor="text1"/>
          <w:u w:val="single"/>
        </w:rPr>
        <w:t>20 de octubre</w:t>
      </w:r>
      <w:r w:rsidR="006B1088">
        <w:rPr>
          <w:color w:val="000000" w:themeColor="text1"/>
        </w:rPr>
        <w:t xml:space="preserve">. </w:t>
      </w:r>
      <w:r w:rsidRPr="00985535">
        <w:rPr>
          <w:color w:val="000000" w:themeColor="text1"/>
        </w:rPr>
        <w:t>Dispondréis de</w:t>
      </w:r>
      <w:r w:rsidR="006B1088">
        <w:rPr>
          <w:color w:val="000000" w:themeColor="text1"/>
        </w:rPr>
        <w:t xml:space="preserve"> </w:t>
      </w:r>
      <w:r w:rsidR="006B1088">
        <w:rPr>
          <w:color w:val="000000" w:themeColor="text1"/>
          <w:u w:val="single"/>
        </w:rPr>
        <w:t>4</w:t>
      </w:r>
      <w:r w:rsidRPr="00985535">
        <w:rPr>
          <w:color w:val="000000" w:themeColor="text1"/>
          <w:u w:val="single"/>
        </w:rPr>
        <w:t xml:space="preserve"> MINUTOS</w:t>
      </w:r>
      <w:r w:rsidRPr="00985535">
        <w:rPr>
          <w:color w:val="000000" w:themeColor="text1"/>
        </w:rPr>
        <w:t xml:space="preserve"> para la presentación oral</w:t>
      </w:r>
      <w:r w:rsidR="006B1088">
        <w:rPr>
          <w:color w:val="000000" w:themeColor="text1"/>
        </w:rPr>
        <w:t>,</w:t>
      </w:r>
      <w:r w:rsidRPr="00985535">
        <w:rPr>
          <w:color w:val="000000" w:themeColor="text1"/>
        </w:rPr>
        <w:t xml:space="preserve"> más la explicación de la parte creativa. </w:t>
      </w:r>
    </w:p>
    <w:p w:rsidR="006B1088" w:rsidRPr="006B1088" w:rsidRDefault="006B1088" w:rsidP="006502D6">
      <w:pPr>
        <w:jc w:val="both"/>
        <w:rPr>
          <w:color w:val="000000" w:themeColor="text1"/>
          <w:u w:val="single"/>
        </w:rPr>
      </w:pPr>
      <w:r>
        <w:rPr>
          <w:color w:val="000000" w:themeColor="text1"/>
        </w:rPr>
        <w:t xml:space="preserve">El </w:t>
      </w:r>
      <w:proofErr w:type="spellStart"/>
      <w:r>
        <w:rPr>
          <w:color w:val="000000" w:themeColor="text1"/>
        </w:rPr>
        <w:t>Wakelet</w:t>
      </w:r>
      <w:proofErr w:type="spellEnd"/>
      <w:r>
        <w:rPr>
          <w:color w:val="000000" w:themeColor="text1"/>
        </w:rPr>
        <w:t xml:space="preserve"> y la infografía (si la utilizáis) hay que enviarla a la tarea de </w:t>
      </w:r>
      <w:proofErr w:type="spellStart"/>
      <w:r>
        <w:rPr>
          <w:color w:val="000000" w:themeColor="text1"/>
        </w:rPr>
        <w:t>Teams</w:t>
      </w:r>
      <w:proofErr w:type="spellEnd"/>
      <w:r>
        <w:rPr>
          <w:color w:val="000000" w:themeColor="text1"/>
        </w:rPr>
        <w:t xml:space="preserve">, al menos, un día antes de la exposición. </w:t>
      </w:r>
      <w:bookmarkStart w:id="0" w:name="_GoBack"/>
      <w:bookmarkEnd w:id="0"/>
    </w:p>
    <w:p w:rsidR="00436191" w:rsidRPr="006502D6" w:rsidRDefault="002B6E08" w:rsidP="006502D6">
      <w:pPr>
        <w:jc w:val="both"/>
        <w:rPr>
          <w:color w:val="000000" w:themeColor="text1"/>
        </w:rPr>
      </w:pPr>
      <w:r w:rsidRPr="00985535">
        <w:rPr>
          <w:color w:val="000000" w:themeColor="text1"/>
        </w:rPr>
        <w:t xml:space="preserve">El orden es el que veis en la lista. </w:t>
      </w:r>
      <w:r>
        <w:rPr>
          <w:color w:val="000000" w:themeColor="text1"/>
        </w:rPr>
        <w:t xml:space="preserve">Si alguien no viniera, se pasa al siguiente, así que tenedlo preparado… </w:t>
      </w:r>
      <w:r w:rsidRPr="00985535">
        <w:rPr>
          <w:color w:val="000000" w:themeColor="text1"/>
        </w:rPr>
        <w:t>¡Ánimo</w:t>
      </w:r>
      <w:r w:rsidR="006B1088">
        <w:rPr>
          <w:color w:val="000000" w:themeColor="text1"/>
        </w:rPr>
        <w:t>, investigadores</w:t>
      </w:r>
      <w:r w:rsidRPr="00985535">
        <w:rPr>
          <w:color w:val="000000" w:themeColor="text1"/>
        </w:rPr>
        <w:t>!</w:t>
      </w:r>
    </w:p>
    <w:sectPr w:rsidR="00436191" w:rsidRPr="006502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42F8"/>
    <w:rsid w:val="002042F8"/>
    <w:rsid w:val="002B6E08"/>
    <w:rsid w:val="00436191"/>
    <w:rsid w:val="006502D6"/>
    <w:rsid w:val="006B1088"/>
    <w:rsid w:val="00BD0113"/>
    <w:rsid w:val="00F7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78017"/>
  <w15:docId w15:val="{063A507A-D93D-1145-B5D9-AC565FE75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2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04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BD01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CC3D39A-E0F5-7F47-9E4B-76DD73E40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PROFESORES_IZDA</dc:creator>
  <cp:lastModifiedBy>ROCIO MARTIN MARTIN</cp:lastModifiedBy>
  <cp:revision>5</cp:revision>
  <cp:lastPrinted>2021-09-24T07:51:00Z</cp:lastPrinted>
  <dcterms:created xsi:type="dcterms:W3CDTF">2021-09-24T07:37:00Z</dcterms:created>
  <dcterms:modified xsi:type="dcterms:W3CDTF">2025-09-24T20:26:00Z</dcterms:modified>
</cp:coreProperties>
</file>